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35C3E" w14:textId="667BC979" w:rsidR="002B37B8" w:rsidRDefault="002B37B8" w:rsidP="002B37B8">
      <w:pPr>
        <w:pStyle w:val="NoSpacing"/>
        <w:jc w:val="both"/>
        <w:rPr>
          <w:b/>
          <w:sz w:val="28"/>
          <w:szCs w:val="28"/>
        </w:rPr>
      </w:pPr>
    </w:p>
    <w:p w14:paraId="002689A0" w14:textId="6729D90D" w:rsidR="007019D8" w:rsidRPr="00B2566D" w:rsidRDefault="006C3934" w:rsidP="00762E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COUPLE THERAPY </w:t>
      </w:r>
      <w:r w:rsidR="00D04FA4" w:rsidRPr="00B2566D">
        <w:rPr>
          <w:b/>
          <w:sz w:val="24"/>
          <w:szCs w:val="24"/>
        </w:rPr>
        <w:t>CONTRACT OF SERVICE</w:t>
      </w:r>
    </w:p>
    <w:p w14:paraId="2E5254BD" w14:textId="06890933" w:rsidR="00863C16" w:rsidRPr="00B2566D" w:rsidRDefault="00863C16" w:rsidP="002B37B8">
      <w:pPr>
        <w:pStyle w:val="NoSpacing"/>
        <w:jc w:val="both"/>
        <w:rPr>
          <w:rStyle w:val="Heading2Char"/>
          <w:rFonts w:ascii="Calibri" w:eastAsia="Calibri" w:hAnsi="Calibri"/>
          <w:b/>
          <w:color w:val="auto"/>
          <w:sz w:val="24"/>
          <w:szCs w:val="24"/>
        </w:rPr>
      </w:pPr>
    </w:p>
    <w:p w14:paraId="5025CC87" w14:textId="155FBC58" w:rsidR="00EB1778" w:rsidRPr="00B2566D" w:rsidRDefault="00EB1778" w:rsidP="002B37B8">
      <w:pPr>
        <w:pStyle w:val="NoSpacing"/>
        <w:jc w:val="both"/>
        <w:rPr>
          <w:rStyle w:val="Heading2Char"/>
          <w:rFonts w:eastAsia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762EB3" w:rsidRPr="00B2566D" w14:paraId="042BDD6A" w14:textId="77777777" w:rsidTr="00EB1778">
        <w:tc>
          <w:tcPr>
            <w:tcW w:w="2405" w:type="dxa"/>
          </w:tcPr>
          <w:p w14:paraId="5808D8EF" w14:textId="21D9EB93" w:rsidR="00762EB3" w:rsidRPr="00B2566D" w:rsidRDefault="00762EB3" w:rsidP="002B37B8">
            <w:pPr>
              <w:pStyle w:val="NoSpacing"/>
              <w:jc w:val="both"/>
              <w:rPr>
                <w:b/>
                <w:sz w:val="24"/>
                <w:szCs w:val="24"/>
                <w:lang w:val="mt-MT"/>
              </w:rPr>
            </w:pPr>
            <w:r w:rsidRPr="00B2566D">
              <w:rPr>
                <w:b/>
                <w:sz w:val="24"/>
                <w:szCs w:val="24"/>
                <w:lang w:val="mt-MT"/>
              </w:rPr>
              <w:t>Client One</w:t>
            </w:r>
          </w:p>
        </w:tc>
        <w:tc>
          <w:tcPr>
            <w:tcW w:w="6379" w:type="dxa"/>
          </w:tcPr>
          <w:p w14:paraId="6677274F" w14:textId="77777777" w:rsidR="00762EB3" w:rsidRPr="00B2566D" w:rsidRDefault="00762EB3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EB1778" w:rsidRPr="00B2566D" w14:paraId="09B34509" w14:textId="77777777" w:rsidTr="00EB1778">
        <w:tc>
          <w:tcPr>
            <w:tcW w:w="2405" w:type="dxa"/>
          </w:tcPr>
          <w:p w14:paraId="6C4573CD" w14:textId="4FEAAE9F" w:rsidR="00EB1778" w:rsidRPr="00B2566D" w:rsidRDefault="00762EB3" w:rsidP="002B37B8">
            <w:pPr>
              <w:pStyle w:val="NoSpacing"/>
              <w:jc w:val="both"/>
              <w:rPr>
                <w:rStyle w:val="Heading2Char"/>
                <w:rFonts w:ascii="Calibri" w:eastAsia="Calibri" w:hAnsi="Calibri"/>
                <w:color w:val="auto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 xml:space="preserve">Name </w:t>
            </w:r>
            <w:proofErr w:type="gramStart"/>
            <w:r w:rsidRPr="00B2566D">
              <w:rPr>
                <w:sz w:val="24"/>
                <w:szCs w:val="24"/>
              </w:rPr>
              <w:t>&amp;</w:t>
            </w:r>
            <w:r w:rsidR="007101E8">
              <w:rPr>
                <w:sz w:val="24"/>
                <w:szCs w:val="24"/>
              </w:rPr>
              <w:t xml:space="preserve">  </w:t>
            </w:r>
            <w:r w:rsidR="00EB1778" w:rsidRPr="00B2566D">
              <w:rPr>
                <w:sz w:val="24"/>
                <w:szCs w:val="24"/>
              </w:rPr>
              <w:t>Surname</w:t>
            </w:r>
            <w:proofErr w:type="gramEnd"/>
            <w:r w:rsidR="00EB1778" w:rsidRPr="00B2566D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3F786B25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EB1778" w:rsidRPr="00B2566D" w14:paraId="036B6878" w14:textId="77777777" w:rsidTr="00EB1778">
        <w:tc>
          <w:tcPr>
            <w:tcW w:w="2405" w:type="dxa"/>
          </w:tcPr>
          <w:p w14:paraId="3D6C0E89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Address:</w:t>
            </w:r>
          </w:p>
        </w:tc>
        <w:tc>
          <w:tcPr>
            <w:tcW w:w="6379" w:type="dxa"/>
          </w:tcPr>
          <w:p w14:paraId="7576744F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  <w:p w14:paraId="5C58F308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  <w:p w14:paraId="5B706F51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EB1778" w:rsidRPr="00B2566D" w14:paraId="3F501E6C" w14:textId="77777777" w:rsidTr="00EB1778">
        <w:tc>
          <w:tcPr>
            <w:tcW w:w="2405" w:type="dxa"/>
          </w:tcPr>
          <w:p w14:paraId="4A93889A" w14:textId="34B8B9B3" w:rsidR="00EB1778" w:rsidRPr="00B2566D" w:rsidRDefault="00663B96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  <w:lang w:val="mt-MT"/>
              </w:rPr>
              <w:t>Email address:</w:t>
            </w:r>
            <w:r w:rsidR="00EB1778" w:rsidRPr="00B2566D">
              <w:rPr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14:paraId="18EC60F4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663B96" w:rsidRPr="00B2566D" w14:paraId="00FDD7BF" w14:textId="77777777" w:rsidTr="00EB1778">
        <w:tc>
          <w:tcPr>
            <w:tcW w:w="2405" w:type="dxa"/>
          </w:tcPr>
          <w:p w14:paraId="263EE605" w14:textId="2DB8D2FF" w:rsidR="00663B96" w:rsidRPr="00B2566D" w:rsidRDefault="00663B96" w:rsidP="002B37B8">
            <w:pPr>
              <w:pStyle w:val="NoSpacing"/>
              <w:jc w:val="both"/>
              <w:rPr>
                <w:sz w:val="24"/>
                <w:szCs w:val="24"/>
                <w:lang w:val="mt-MT"/>
              </w:rPr>
            </w:pPr>
            <w:r w:rsidRPr="00B2566D">
              <w:rPr>
                <w:sz w:val="24"/>
                <w:szCs w:val="24"/>
                <w:lang w:val="mt-MT"/>
              </w:rPr>
              <w:t>Date of Birth:</w:t>
            </w:r>
          </w:p>
        </w:tc>
        <w:tc>
          <w:tcPr>
            <w:tcW w:w="6379" w:type="dxa"/>
          </w:tcPr>
          <w:p w14:paraId="560B0CFB" w14:textId="77777777" w:rsidR="00663B96" w:rsidRPr="00B2566D" w:rsidRDefault="00663B96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EB1778" w:rsidRPr="00B2566D" w14:paraId="610790D9" w14:textId="77777777" w:rsidTr="00EB1778">
        <w:tc>
          <w:tcPr>
            <w:tcW w:w="2405" w:type="dxa"/>
            <w:tcBorders>
              <w:bottom w:val="single" w:sz="4" w:space="0" w:color="auto"/>
            </w:tcBorders>
          </w:tcPr>
          <w:p w14:paraId="7FABEE65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Mobile No: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1E59EBE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EB1778" w:rsidRPr="00B2566D" w14:paraId="3D1123ED" w14:textId="77777777" w:rsidTr="00EB1778">
        <w:tc>
          <w:tcPr>
            <w:tcW w:w="2405" w:type="dxa"/>
            <w:tcBorders>
              <w:top w:val="single" w:sz="4" w:space="0" w:color="auto"/>
            </w:tcBorders>
          </w:tcPr>
          <w:p w14:paraId="2018A355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General Practitioner: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C3EB776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EB1778" w:rsidRPr="00B2566D" w14:paraId="550BD737" w14:textId="77777777" w:rsidTr="00EB1778">
        <w:tc>
          <w:tcPr>
            <w:tcW w:w="2405" w:type="dxa"/>
          </w:tcPr>
          <w:p w14:paraId="559C10E4" w14:textId="0809B6E3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Mobile No</w:t>
            </w:r>
            <w:r w:rsidR="0012249B" w:rsidRPr="00B2566D">
              <w:rPr>
                <w:sz w:val="24"/>
                <w:szCs w:val="24"/>
                <w:lang w:val="mt-MT"/>
              </w:rPr>
              <w:t xml:space="preserve"> of GP</w:t>
            </w:r>
            <w:r w:rsidRPr="00B2566D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5F40D3D7" w14:textId="77777777" w:rsidR="00EB1778" w:rsidRPr="00B2566D" w:rsidRDefault="00EB1778" w:rsidP="002B37B8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</w:tbl>
    <w:p w14:paraId="424C3957" w14:textId="77777777" w:rsidR="007019D8" w:rsidRPr="00B2566D" w:rsidRDefault="00446628" w:rsidP="002B37B8">
      <w:pPr>
        <w:pStyle w:val="NoSpacing"/>
        <w:jc w:val="both"/>
        <w:rPr>
          <w:sz w:val="24"/>
          <w:szCs w:val="24"/>
        </w:rPr>
      </w:pPr>
      <w:r w:rsidRPr="00B2566D">
        <w:rPr>
          <w:sz w:val="24"/>
          <w:szCs w:val="24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762EB3" w:rsidRPr="00B2566D" w14:paraId="160C0939" w14:textId="77777777" w:rsidTr="002E6BBD">
        <w:tc>
          <w:tcPr>
            <w:tcW w:w="2405" w:type="dxa"/>
          </w:tcPr>
          <w:p w14:paraId="7AC9AACD" w14:textId="5067D43B" w:rsidR="00762EB3" w:rsidRPr="00B2566D" w:rsidRDefault="00762EB3" w:rsidP="002E6BBD">
            <w:pPr>
              <w:pStyle w:val="NoSpacing"/>
              <w:jc w:val="both"/>
              <w:rPr>
                <w:b/>
                <w:sz w:val="24"/>
                <w:szCs w:val="24"/>
                <w:lang w:val="mt-MT"/>
              </w:rPr>
            </w:pPr>
            <w:r w:rsidRPr="00B2566D">
              <w:rPr>
                <w:b/>
                <w:sz w:val="24"/>
                <w:szCs w:val="24"/>
                <w:lang w:val="mt-MT"/>
              </w:rPr>
              <w:t xml:space="preserve">Client Two </w:t>
            </w:r>
          </w:p>
        </w:tc>
        <w:tc>
          <w:tcPr>
            <w:tcW w:w="6379" w:type="dxa"/>
          </w:tcPr>
          <w:p w14:paraId="25AA6C5E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3890A809" w14:textId="77777777" w:rsidTr="002E6BBD">
        <w:tc>
          <w:tcPr>
            <w:tcW w:w="2405" w:type="dxa"/>
          </w:tcPr>
          <w:p w14:paraId="04FFF241" w14:textId="2EEF71B8" w:rsidR="00762EB3" w:rsidRPr="007101E8" w:rsidRDefault="00762EB3" w:rsidP="002E6BBD">
            <w:pPr>
              <w:pStyle w:val="NoSpacing"/>
              <w:jc w:val="both"/>
              <w:rPr>
                <w:rStyle w:val="Heading2Char"/>
                <w:rFonts w:ascii="Calibri" w:eastAsia="Calibri" w:hAnsi="Calibri"/>
                <w:color w:val="auto"/>
                <w:sz w:val="24"/>
                <w:szCs w:val="24"/>
                <w:lang w:val="mt-MT"/>
              </w:rPr>
            </w:pPr>
            <w:r w:rsidRPr="00B2566D">
              <w:rPr>
                <w:sz w:val="24"/>
                <w:szCs w:val="24"/>
              </w:rPr>
              <w:t>Name</w:t>
            </w:r>
            <w:r w:rsidRPr="00B2566D">
              <w:rPr>
                <w:sz w:val="24"/>
                <w:szCs w:val="24"/>
                <w:lang w:val="mt-MT"/>
              </w:rPr>
              <w:t xml:space="preserve"> </w:t>
            </w:r>
            <w:proofErr w:type="gramStart"/>
            <w:r w:rsidRPr="00B2566D">
              <w:rPr>
                <w:sz w:val="24"/>
                <w:szCs w:val="24"/>
                <w:lang w:val="mt-MT"/>
              </w:rPr>
              <w:t>&amp;</w:t>
            </w:r>
            <w:r w:rsidR="007101E8">
              <w:rPr>
                <w:sz w:val="24"/>
                <w:szCs w:val="24"/>
              </w:rPr>
              <w:t xml:space="preserve">  </w:t>
            </w:r>
            <w:r w:rsidRPr="00B2566D">
              <w:rPr>
                <w:sz w:val="24"/>
                <w:szCs w:val="24"/>
              </w:rPr>
              <w:t>Surname</w:t>
            </w:r>
            <w:proofErr w:type="gramEnd"/>
            <w:r w:rsidRPr="00B2566D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69FD6175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646A6A9E" w14:textId="77777777" w:rsidTr="002E6BBD">
        <w:tc>
          <w:tcPr>
            <w:tcW w:w="2405" w:type="dxa"/>
          </w:tcPr>
          <w:p w14:paraId="208B35A4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Address:</w:t>
            </w:r>
          </w:p>
        </w:tc>
        <w:tc>
          <w:tcPr>
            <w:tcW w:w="6379" w:type="dxa"/>
          </w:tcPr>
          <w:p w14:paraId="17959C4A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  <w:p w14:paraId="61996FD7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  <w:p w14:paraId="56646458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1F215B52" w14:textId="77777777" w:rsidTr="002E6BBD">
        <w:tc>
          <w:tcPr>
            <w:tcW w:w="2405" w:type="dxa"/>
          </w:tcPr>
          <w:p w14:paraId="618929C1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  <w:lang w:val="mt-MT"/>
              </w:rPr>
              <w:t>Email address:</w:t>
            </w:r>
            <w:r w:rsidRPr="00B2566D">
              <w:rPr>
                <w:sz w:val="24"/>
                <w:szCs w:val="24"/>
              </w:rPr>
              <w:tab/>
            </w:r>
          </w:p>
        </w:tc>
        <w:tc>
          <w:tcPr>
            <w:tcW w:w="6379" w:type="dxa"/>
          </w:tcPr>
          <w:p w14:paraId="6613C2B4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4DD5BBDF" w14:textId="77777777" w:rsidTr="002E6BBD">
        <w:tc>
          <w:tcPr>
            <w:tcW w:w="2405" w:type="dxa"/>
          </w:tcPr>
          <w:p w14:paraId="5DB909CA" w14:textId="77777777" w:rsidR="00762EB3" w:rsidRPr="00B2566D" w:rsidRDefault="00762EB3" w:rsidP="002E6BBD">
            <w:pPr>
              <w:pStyle w:val="NoSpacing"/>
              <w:jc w:val="both"/>
              <w:rPr>
                <w:sz w:val="24"/>
                <w:szCs w:val="24"/>
                <w:lang w:val="mt-MT"/>
              </w:rPr>
            </w:pPr>
            <w:r w:rsidRPr="00B2566D">
              <w:rPr>
                <w:sz w:val="24"/>
                <w:szCs w:val="24"/>
                <w:lang w:val="mt-MT"/>
              </w:rPr>
              <w:t>Date of Birth:</w:t>
            </w:r>
          </w:p>
        </w:tc>
        <w:tc>
          <w:tcPr>
            <w:tcW w:w="6379" w:type="dxa"/>
          </w:tcPr>
          <w:p w14:paraId="1EB982A5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4BB7A00B" w14:textId="77777777" w:rsidTr="002E6BBD">
        <w:tc>
          <w:tcPr>
            <w:tcW w:w="2405" w:type="dxa"/>
            <w:tcBorders>
              <w:bottom w:val="single" w:sz="4" w:space="0" w:color="auto"/>
            </w:tcBorders>
          </w:tcPr>
          <w:p w14:paraId="1B95423D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Mobile No: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81AEB09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12249B" w:rsidRPr="00B2566D" w14:paraId="729B3A24" w14:textId="77777777" w:rsidTr="0012249B">
        <w:tc>
          <w:tcPr>
            <w:tcW w:w="2405" w:type="dxa"/>
          </w:tcPr>
          <w:p w14:paraId="3425A3D4" w14:textId="77777777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General Practitioner:</w:t>
            </w:r>
          </w:p>
        </w:tc>
        <w:tc>
          <w:tcPr>
            <w:tcW w:w="6379" w:type="dxa"/>
          </w:tcPr>
          <w:p w14:paraId="230ADBB3" w14:textId="77777777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12249B" w:rsidRPr="00B2566D" w14:paraId="4E1C8225" w14:textId="77777777" w:rsidTr="0012249B">
        <w:tc>
          <w:tcPr>
            <w:tcW w:w="2405" w:type="dxa"/>
          </w:tcPr>
          <w:p w14:paraId="4812684B" w14:textId="77B9D4BD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>Mobile No</w:t>
            </w:r>
            <w:r w:rsidRPr="00B2566D">
              <w:rPr>
                <w:sz w:val="24"/>
                <w:szCs w:val="24"/>
                <w:lang w:val="mt-MT"/>
              </w:rPr>
              <w:t xml:space="preserve"> of GP</w:t>
            </w:r>
            <w:r w:rsidRPr="00B2566D">
              <w:rPr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14:paraId="0537F0C6" w14:textId="77777777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</w:tbl>
    <w:p w14:paraId="014088B7" w14:textId="77777777" w:rsidR="00863C16" w:rsidRPr="00B2566D" w:rsidRDefault="00863C16" w:rsidP="002B37B8">
      <w:pPr>
        <w:pStyle w:val="NoSpacing"/>
        <w:jc w:val="both"/>
        <w:rPr>
          <w:rStyle w:val="Heading2Char"/>
          <w:rFonts w:ascii="Calibri" w:eastAsia="Calibri" w:hAnsi="Calibri"/>
          <w:b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762EB3" w:rsidRPr="00B2566D" w14:paraId="577B0ED2" w14:textId="77777777" w:rsidTr="006C3934">
        <w:tc>
          <w:tcPr>
            <w:tcW w:w="3681" w:type="dxa"/>
          </w:tcPr>
          <w:p w14:paraId="252E9CF6" w14:textId="18053273" w:rsidR="00762EB3" w:rsidRPr="00B2566D" w:rsidRDefault="00762EB3" w:rsidP="00762EB3">
            <w:pPr>
              <w:pStyle w:val="NoSpacing"/>
              <w:jc w:val="both"/>
              <w:rPr>
                <w:b/>
                <w:sz w:val="24"/>
                <w:szCs w:val="24"/>
                <w:lang w:val="mt-MT"/>
              </w:rPr>
            </w:pPr>
            <w:r w:rsidRPr="00B2566D">
              <w:rPr>
                <w:b/>
                <w:sz w:val="24"/>
                <w:szCs w:val="24"/>
                <w:lang w:val="mt-MT"/>
              </w:rPr>
              <w:t>Children (where applicable)</w:t>
            </w:r>
          </w:p>
        </w:tc>
        <w:tc>
          <w:tcPr>
            <w:tcW w:w="5103" w:type="dxa"/>
          </w:tcPr>
          <w:p w14:paraId="08484490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68DFD456" w14:textId="77777777" w:rsidTr="006C3934">
        <w:tc>
          <w:tcPr>
            <w:tcW w:w="3681" w:type="dxa"/>
          </w:tcPr>
          <w:p w14:paraId="75899304" w14:textId="77777777" w:rsidR="006C3934" w:rsidRDefault="006C3934" w:rsidP="002E6BB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08DB70B5" w14:textId="3B0CCFB8" w:rsidR="00762EB3" w:rsidRPr="006C3934" w:rsidRDefault="00762EB3" w:rsidP="002E6BBD">
            <w:pPr>
              <w:pStyle w:val="NoSpacing"/>
              <w:jc w:val="both"/>
              <w:rPr>
                <w:rStyle w:val="Heading2Char"/>
                <w:rFonts w:ascii="Calibri" w:eastAsia="Calibri" w:hAnsi="Calibri"/>
                <w:color w:val="auto"/>
                <w:sz w:val="24"/>
                <w:szCs w:val="24"/>
                <w:lang w:val="mt-MT"/>
              </w:rPr>
            </w:pPr>
            <w:r w:rsidRPr="00B2566D">
              <w:rPr>
                <w:sz w:val="24"/>
                <w:szCs w:val="24"/>
              </w:rPr>
              <w:t>Name</w:t>
            </w:r>
            <w:r w:rsidRPr="00B2566D">
              <w:rPr>
                <w:sz w:val="24"/>
                <w:szCs w:val="24"/>
                <w:lang w:val="mt-MT"/>
              </w:rPr>
              <w:t xml:space="preserve"> </w:t>
            </w:r>
            <w:proofErr w:type="gramStart"/>
            <w:r w:rsidRPr="00B2566D">
              <w:rPr>
                <w:sz w:val="24"/>
                <w:szCs w:val="24"/>
                <w:lang w:val="mt-MT"/>
              </w:rPr>
              <w:t>&amp;</w:t>
            </w:r>
            <w:r w:rsidR="006C3934">
              <w:rPr>
                <w:sz w:val="24"/>
                <w:szCs w:val="24"/>
              </w:rPr>
              <w:t xml:space="preserve">  </w:t>
            </w:r>
            <w:r w:rsidRPr="00B2566D">
              <w:rPr>
                <w:sz w:val="24"/>
                <w:szCs w:val="24"/>
              </w:rPr>
              <w:t>Surname</w:t>
            </w:r>
            <w:proofErr w:type="gramEnd"/>
            <w:r w:rsidRPr="00B2566D"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27AAFD0C" w14:textId="77777777" w:rsidR="006C3934" w:rsidRDefault="006C3934" w:rsidP="002E6BBD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657F8A0C" w14:textId="16828167" w:rsidR="00762EB3" w:rsidRPr="00B2566D" w:rsidRDefault="006C3934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  <w:r w:rsidRPr="00B2566D">
              <w:rPr>
                <w:sz w:val="24"/>
                <w:szCs w:val="24"/>
              </w:rPr>
              <w:t xml:space="preserve">Date </w:t>
            </w:r>
            <w:r w:rsidRPr="00B2566D">
              <w:rPr>
                <w:sz w:val="24"/>
                <w:szCs w:val="24"/>
                <w:lang w:val="mt-MT"/>
              </w:rPr>
              <w:t>of Birth:</w:t>
            </w:r>
          </w:p>
        </w:tc>
      </w:tr>
      <w:tr w:rsidR="00762EB3" w:rsidRPr="00B2566D" w14:paraId="2D9D62A8" w14:textId="77777777" w:rsidTr="006C3934">
        <w:tc>
          <w:tcPr>
            <w:tcW w:w="3681" w:type="dxa"/>
          </w:tcPr>
          <w:p w14:paraId="4943EE73" w14:textId="3796696D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E1F9B80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293436EB" w14:textId="77777777" w:rsidTr="006C3934">
        <w:tc>
          <w:tcPr>
            <w:tcW w:w="3681" w:type="dxa"/>
          </w:tcPr>
          <w:p w14:paraId="09DE82C1" w14:textId="65BA8AC7" w:rsidR="00762EB3" w:rsidRPr="00B2566D" w:rsidRDefault="00762EB3" w:rsidP="00762EB3">
            <w:pPr>
              <w:pStyle w:val="NoSpacing"/>
              <w:jc w:val="both"/>
              <w:rPr>
                <w:sz w:val="24"/>
                <w:szCs w:val="24"/>
                <w:lang w:val="mt-MT"/>
              </w:rPr>
            </w:pPr>
          </w:p>
        </w:tc>
        <w:tc>
          <w:tcPr>
            <w:tcW w:w="5103" w:type="dxa"/>
          </w:tcPr>
          <w:p w14:paraId="384AD0AC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762EB3" w:rsidRPr="00B2566D" w14:paraId="44979711" w14:textId="77777777" w:rsidTr="006C3934">
        <w:tc>
          <w:tcPr>
            <w:tcW w:w="3681" w:type="dxa"/>
            <w:tcBorders>
              <w:bottom w:val="single" w:sz="4" w:space="0" w:color="auto"/>
            </w:tcBorders>
          </w:tcPr>
          <w:p w14:paraId="532BA671" w14:textId="68C99C62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C9D2B6B" w14:textId="77777777" w:rsidR="00762EB3" w:rsidRPr="00B2566D" w:rsidRDefault="00762EB3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12249B" w:rsidRPr="00B2566D" w14:paraId="2E430AE5" w14:textId="77777777" w:rsidTr="006C3934">
        <w:tc>
          <w:tcPr>
            <w:tcW w:w="3681" w:type="dxa"/>
          </w:tcPr>
          <w:p w14:paraId="40AED9CB" w14:textId="77777777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EE625C1" w14:textId="77777777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  <w:tr w:rsidR="0012249B" w:rsidRPr="00B2566D" w14:paraId="6F61AAEE" w14:textId="77777777" w:rsidTr="006C3934">
        <w:tc>
          <w:tcPr>
            <w:tcW w:w="3681" w:type="dxa"/>
          </w:tcPr>
          <w:p w14:paraId="427D9EBE" w14:textId="19815058" w:rsidR="0012249B" w:rsidRPr="00B2566D" w:rsidRDefault="0012249B" w:rsidP="002E6BBD">
            <w:pPr>
              <w:pStyle w:val="NoSpacing"/>
              <w:jc w:val="both"/>
              <w:rPr>
                <w:sz w:val="24"/>
                <w:szCs w:val="24"/>
                <w:lang w:val="mt-MT"/>
              </w:rPr>
            </w:pPr>
          </w:p>
        </w:tc>
        <w:tc>
          <w:tcPr>
            <w:tcW w:w="5103" w:type="dxa"/>
          </w:tcPr>
          <w:p w14:paraId="683FB723" w14:textId="77777777" w:rsidR="0012249B" w:rsidRPr="00B2566D" w:rsidRDefault="0012249B" w:rsidP="002E6BBD">
            <w:pPr>
              <w:pStyle w:val="NoSpacing"/>
              <w:jc w:val="both"/>
              <w:rPr>
                <w:rStyle w:val="Heading2Char"/>
                <w:rFonts w:eastAsia="Calibri"/>
                <w:sz w:val="24"/>
                <w:szCs w:val="24"/>
              </w:rPr>
            </w:pPr>
          </w:p>
        </w:tc>
      </w:tr>
    </w:tbl>
    <w:p w14:paraId="42B00E1C" w14:textId="77777777" w:rsidR="002B37B8" w:rsidRPr="00B2566D" w:rsidRDefault="002B37B8" w:rsidP="002B37B8">
      <w:pPr>
        <w:pStyle w:val="NoSpacing"/>
        <w:jc w:val="both"/>
        <w:rPr>
          <w:sz w:val="24"/>
          <w:szCs w:val="24"/>
        </w:rPr>
      </w:pPr>
    </w:p>
    <w:p w14:paraId="771A2CA6" w14:textId="77777777" w:rsidR="00184D9B" w:rsidRPr="00B2566D" w:rsidRDefault="00184D9B" w:rsidP="002B37B8">
      <w:pPr>
        <w:pStyle w:val="NoSpacing"/>
        <w:jc w:val="both"/>
        <w:rPr>
          <w:b/>
          <w:sz w:val="24"/>
          <w:szCs w:val="24"/>
        </w:rPr>
      </w:pPr>
    </w:p>
    <w:p w14:paraId="422FCC66" w14:textId="77777777" w:rsidR="00863C16" w:rsidRPr="00B2566D" w:rsidRDefault="00B624CD" w:rsidP="002B37B8">
      <w:pPr>
        <w:pStyle w:val="NoSpacing"/>
        <w:jc w:val="both"/>
        <w:rPr>
          <w:b/>
          <w:sz w:val="24"/>
          <w:szCs w:val="24"/>
        </w:rPr>
      </w:pPr>
      <w:r w:rsidRPr="00B2566D">
        <w:rPr>
          <w:b/>
          <w:sz w:val="24"/>
          <w:szCs w:val="24"/>
        </w:rPr>
        <w:t>Part 1 - Confidentiality</w:t>
      </w:r>
    </w:p>
    <w:p w14:paraId="3EC134B4" w14:textId="77777777" w:rsidR="002B37B8" w:rsidRPr="00B2566D" w:rsidRDefault="002B37B8" w:rsidP="002B37B8">
      <w:pPr>
        <w:pStyle w:val="NoSpacing"/>
        <w:jc w:val="both"/>
        <w:rPr>
          <w:rFonts w:cs="TT15Ct00"/>
          <w:sz w:val="24"/>
          <w:szCs w:val="24"/>
        </w:rPr>
      </w:pPr>
    </w:p>
    <w:p w14:paraId="150FBA74" w14:textId="27DACD9A" w:rsidR="007019D8" w:rsidRPr="00B2566D" w:rsidRDefault="006C3934" w:rsidP="002B37B8">
      <w:pPr>
        <w:pStyle w:val="NoSpacing"/>
        <w:jc w:val="both"/>
        <w:rPr>
          <w:rFonts w:cs="TT15Ct00"/>
          <w:sz w:val="24"/>
          <w:szCs w:val="24"/>
        </w:rPr>
      </w:pPr>
      <w:r>
        <w:rPr>
          <w:rFonts w:cs="TT15Ct00"/>
          <w:sz w:val="24"/>
          <w:szCs w:val="24"/>
        </w:rPr>
        <w:t>W</w:t>
      </w:r>
      <w:r w:rsidR="00180651" w:rsidRPr="00B2566D">
        <w:rPr>
          <w:rFonts w:cs="TT15Ct00"/>
          <w:sz w:val="24"/>
          <w:szCs w:val="24"/>
          <w:lang w:val="mt-MT"/>
        </w:rPr>
        <w:t>e</w:t>
      </w:r>
      <w:r w:rsidR="004857FA" w:rsidRPr="00B2566D">
        <w:rPr>
          <w:rFonts w:cs="TT15Ct00"/>
          <w:sz w:val="24"/>
          <w:szCs w:val="24"/>
        </w:rPr>
        <w:t xml:space="preserve"> have been informed, </w:t>
      </w:r>
      <w:r w:rsidR="00446628" w:rsidRPr="00B2566D">
        <w:rPr>
          <w:rFonts w:cs="TT15Ct00"/>
          <w:sz w:val="24"/>
          <w:szCs w:val="24"/>
        </w:rPr>
        <w:t xml:space="preserve">understand </w:t>
      </w:r>
      <w:r w:rsidR="004857FA" w:rsidRPr="00B2566D">
        <w:rPr>
          <w:rFonts w:cs="TT15Ct00"/>
          <w:sz w:val="24"/>
          <w:szCs w:val="24"/>
          <w:lang w:val="mt-MT"/>
        </w:rPr>
        <w:t xml:space="preserve">and accept </w:t>
      </w:r>
      <w:r w:rsidR="00446628" w:rsidRPr="00B2566D">
        <w:rPr>
          <w:rFonts w:cs="TT15Ct00"/>
          <w:sz w:val="24"/>
          <w:szCs w:val="24"/>
        </w:rPr>
        <w:t>that:</w:t>
      </w:r>
    </w:p>
    <w:p w14:paraId="1770BE8C" w14:textId="77777777" w:rsidR="007019D8" w:rsidRPr="00B2566D" w:rsidRDefault="007019D8" w:rsidP="002B37B8">
      <w:pPr>
        <w:pStyle w:val="NoSpacing"/>
        <w:jc w:val="both"/>
        <w:rPr>
          <w:rFonts w:cs="TT15Ct00"/>
          <w:sz w:val="24"/>
          <w:szCs w:val="24"/>
        </w:rPr>
      </w:pPr>
    </w:p>
    <w:p w14:paraId="5B4AC27F" w14:textId="1174B08B" w:rsidR="007019D8" w:rsidRPr="00B2566D" w:rsidRDefault="002B37B8" w:rsidP="002B37B8">
      <w:pPr>
        <w:pStyle w:val="NoSpacing"/>
        <w:jc w:val="both"/>
        <w:rPr>
          <w:rFonts w:cs="TT15Ct00"/>
          <w:sz w:val="24"/>
          <w:szCs w:val="24"/>
        </w:rPr>
      </w:pPr>
      <w:r w:rsidRPr="00B2566D">
        <w:rPr>
          <w:rFonts w:cs="TT15Ct00"/>
          <w:sz w:val="24"/>
          <w:szCs w:val="24"/>
        </w:rPr>
        <w:t xml:space="preserve">Any </w:t>
      </w:r>
      <w:r w:rsidR="004857FA" w:rsidRPr="00B2566D">
        <w:rPr>
          <w:rFonts w:cs="TT15Ct00"/>
          <w:sz w:val="24"/>
          <w:szCs w:val="24"/>
        </w:rPr>
        <w:t>Information that</w:t>
      </w:r>
      <w:r w:rsidR="00180651" w:rsidRPr="00B2566D">
        <w:rPr>
          <w:rFonts w:cs="TT15Ct00"/>
          <w:sz w:val="24"/>
          <w:szCs w:val="24"/>
          <w:lang w:val="mt-MT"/>
        </w:rPr>
        <w:t xml:space="preserve"> we </w:t>
      </w:r>
      <w:r w:rsidR="004857FA" w:rsidRPr="00B2566D">
        <w:rPr>
          <w:rFonts w:cs="TT15Ct00"/>
          <w:sz w:val="24"/>
          <w:szCs w:val="24"/>
        </w:rPr>
        <w:t xml:space="preserve">give about </w:t>
      </w:r>
      <w:r w:rsidR="00180651" w:rsidRPr="00B2566D">
        <w:rPr>
          <w:rFonts w:cs="TT15Ct00"/>
          <w:sz w:val="24"/>
          <w:szCs w:val="24"/>
          <w:lang w:val="mt-MT"/>
        </w:rPr>
        <w:t>us and our family</w:t>
      </w:r>
      <w:r w:rsidR="00446628" w:rsidRPr="00B2566D">
        <w:rPr>
          <w:rFonts w:cs="TT15Ct00"/>
          <w:sz w:val="24"/>
          <w:szCs w:val="24"/>
        </w:rPr>
        <w:t>, or others</w:t>
      </w:r>
      <w:r w:rsidR="004857FA" w:rsidRPr="00B2566D">
        <w:rPr>
          <w:rFonts w:cs="TT15Ct00"/>
          <w:sz w:val="24"/>
          <w:szCs w:val="24"/>
          <w:lang w:val="mt-MT"/>
        </w:rPr>
        <w:t>,</w:t>
      </w:r>
      <w:r w:rsidR="00446628" w:rsidRPr="00B2566D">
        <w:rPr>
          <w:rFonts w:cs="TT15Ct00"/>
          <w:sz w:val="24"/>
          <w:szCs w:val="24"/>
        </w:rPr>
        <w:t xml:space="preserve"> will remain confidential. </w:t>
      </w:r>
      <w:r w:rsidR="006C3934">
        <w:rPr>
          <w:rFonts w:cs="TT15Ct00"/>
          <w:sz w:val="24"/>
          <w:szCs w:val="24"/>
        </w:rPr>
        <w:t>Dr Bonnici</w:t>
      </w:r>
      <w:r w:rsidR="00446628" w:rsidRPr="00B2566D">
        <w:rPr>
          <w:rFonts w:cs="TT15Ct00"/>
          <w:sz w:val="24"/>
          <w:szCs w:val="24"/>
        </w:rPr>
        <w:t xml:space="preserve"> will not </w:t>
      </w:r>
      <w:r w:rsidR="00D04FA4" w:rsidRPr="00B2566D">
        <w:rPr>
          <w:rFonts w:cs="TT15Ct00"/>
          <w:sz w:val="24"/>
          <w:szCs w:val="24"/>
        </w:rPr>
        <w:t xml:space="preserve">give or </w:t>
      </w:r>
      <w:r w:rsidR="00446628" w:rsidRPr="00B2566D">
        <w:rPr>
          <w:rFonts w:cs="TT15Ct00"/>
          <w:sz w:val="24"/>
          <w:szCs w:val="24"/>
        </w:rPr>
        <w:t xml:space="preserve">refer </w:t>
      </w:r>
      <w:r w:rsidR="00D04FA4" w:rsidRPr="00B2566D">
        <w:rPr>
          <w:rFonts w:cs="TT15Ct00"/>
          <w:sz w:val="24"/>
          <w:szCs w:val="24"/>
        </w:rPr>
        <w:t xml:space="preserve">any </w:t>
      </w:r>
      <w:r w:rsidR="004857FA" w:rsidRPr="00B2566D">
        <w:rPr>
          <w:rFonts w:cs="TT15Ct00"/>
          <w:sz w:val="24"/>
          <w:szCs w:val="24"/>
        </w:rPr>
        <w:t xml:space="preserve">information about </w:t>
      </w:r>
      <w:r w:rsidR="00180651" w:rsidRPr="00B2566D">
        <w:rPr>
          <w:rFonts w:cs="TT15Ct00"/>
          <w:sz w:val="24"/>
          <w:szCs w:val="24"/>
          <w:lang w:val="mt-MT"/>
        </w:rPr>
        <w:t>us</w:t>
      </w:r>
      <w:r w:rsidR="00446628" w:rsidRPr="00B2566D">
        <w:rPr>
          <w:rFonts w:cs="TT15Ct00"/>
          <w:sz w:val="24"/>
          <w:szCs w:val="24"/>
        </w:rPr>
        <w:t xml:space="preserve"> to anyone outside the</w:t>
      </w:r>
      <w:r w:rsidR="004857FA" w:rsidRPr="00B2566D">
        <w:rPr>
          <w:rFonts w:cs="TT15Ct00"/>
          <w:sz w:val="24"/>
          <w:szCs w:val="24"/>
        </w:rPr>
        <w:t xml:space="preserve"> therapy session without</w:t>
      </w:r>
      <w:r w:rsidR="00180651" w:rsidRPr="00B2566D">
        <w:rPr>
          <w:rFonts w:cs="TT15Ct00"/>
          <w:sz w:val="24"/>
          <w:szCs w:val="24"/>
          <w:lang w:val="mt-MT"/>
        </w:rPr>
        <w:t xml:space="preserve"> our </w:t>
      </w:r>
      <w:r w:rsidR="00446628" w:rsidRPr="00B2566D">
        <w:rPr>
          <w:rFonts w:cs="TT15Ct00"/>
          <w:sz w:val="24"/>
          <w:szCs w:val="24"/>
        </w:rPr>
        <w:t>permission.</w:t>
      </w:r>
    </w:p>
    <w:p w14:paraId="5E146078" w14:textId="77777777" w:rsidR="000413C9" w:rsidRPr="00B2566D" w:rsidRDefault="000413C9" w:rsidP="002B37B8">
      <w:pPr>
        <w:pStyle w:val="NoSpacing"/>
        <w:jc w:val="both"/>
        <w:rPr>
          <w:rFonts w:cs="TT15Ct00"/>
          <w:sz w:val="24"/>
          <w:szCs w:val="24"/>
        </w:rPr>
      </w:pPr>
    </w:p>
    <w:p w14:paraId="5B604EB7" w14:textId="77777777" w:rsidR="006C3934" w:rsidRDefault="006C3934" w:rsidP="002B37B8">
      <w:pPr>
        <w:pStyle w:val="NoSpacing"/>
        <w:jc w:val="both"/>
        <w:rPr>
          <w:rFonts w:cs="TT15Ct00"/>
          <w:b/>
          <w:sz w:val="24"/>
          <w:szCs w:val="24"/>
        </w:rPr>
      </w:pPr>
      <w:bookmarkStart w:id="0" w:name="_Hlk523237738"/>
      <w:r>
        <w:rPr>
          <w:rFonts w:cs="TT15Ct00"/>
          <w:b/>
          <w:sz w:val="24"/>
          <w:szCs w:val="24"/>
        </w:rPr>
        <w:t xml:space="preserve">When can confidentiality be broken? </w:t>
      </w:r>
    </w:p>
    <w:bookmarkEnd w:id="0"/>
    <w:p w14:paraId="15BF279B" w14:textId="32EA7D0E" w:rsidR="000413C9" w:rsidRPr="00B2566D" w:rsidRDefault="00446628" w:rsidP="002B37B8">
      <w:pPr>
        <w:pStyle w:val="NoSpacing"/>
        <w:jc w:val="both"/>
        <w:rPr>
          <w:rFonts w:cs="TT15Ct00"/>
          <w:sz w:val="24"/>
          <w:szCs w:val="24"/>
        </w:rPr>
      </w:pPr>
      <w:r w:rsidRPr="00B2566D">
        <w:rPr>
          <w:rFonts w:cs="TT15Ct00"/>
          <w:sz w:val="24"/>
          <w:szCs w:val="24"/>
        </w:rPr>
        <w:t xml:space="preserve">The only exceptions to this would be when there is a </w:t>
      </w:r>
      <w:r w:rsidR="00D04FA4" w:rsidRPr="00B2566D">
        <w:rPr>
          <w:rFonts w:cs="TT15Ct00"/>
          <w:sz w:val="24"/>
          <w:szCs w:val="24"/>
        </w:rPr>
        <w:t xml:space="preserve">serious </w:t>
      </w:r>
      <w:r w:rsidRPr="00B2566D">
        <w:rPr>
          <w:rFonts w:cs="TT15Ct00"/>
          <w:sz w:val="24"/>
          <w:szCs w:val="24"/>
        </w:rPr>
        <w:t>concern that:</w:t>
      </w:r>
    </w:p>
    <w:p w14:paraId="615F23A6" w14:textId="77777777" w:rsidR="007019D8" w:rsidRPr="00B2566D" w:rsidRDefault="00446628" w:rsidP="002B37B8">
      <w:pPr>
        <w:pStyle w:val="NoSpacing"/>
        <w:jc w:val="both"/>
        <w:rPr>
          <w:rFonts w:cs="TT15Ct00"/>
          <w:sz w:val="24"/>
          <w:szCs w:val="24"/>
        </w:rPr>
      </w:pPr>
      <w:r w:rsidRPr="00B2566D">
        <w:rPr>
          <w:rFonts w:cs="TT15Ct00"/>
          <w:sz w:val="24"/>
          <w:szCs w:val="24"/>
        </w:rPr>
        <w:lastRenderedPageBreak/>
        <w:t>a) someone’s life is at risk;</w:t>
      </w:r>
      <w:r w:rsidR="000413C9" w:rsidRPr="00B2566D">
        <w:rPr>
          <w:rFonts w:cs="TT15Ct00"/>
          <w:sz w:val="24"/>
          <w:szCs w:val="24"/>
        </w:rPr>
        <w:t xml:space="preserve"> or</w:t>
      </w:r>
    </w:p>
    <w:p w14:paraId="19E775F1" w14:textId="77777777" w:rsidR="007019D8" w:rsidRPr="00B2566D" w:rsidRDefault="00446628" w:rsidP="002B37B8">
      <w:pPr>
        <w:pStyle w:val="NoSpacing"/>
        <w:jc w:val="both"/>
        <w:rPr>
          <w:rFonts w:cs="TT15Ct00"/>
          <w:sz w:val="24"/>
          <w:szCs w:val="24"/>
        </w:rPr>
      </w:pPr>
      <w:r w:rsidRPr="00B2566D">
        <w:rPr>
          <w:rFonts w:cs="TT15Ct00"/>
          <w:sz w:val="24"/>
          <w:szCs w:val="24"/>
        </w:rPr>
        <w:t>b) a person is at serious risk of violence;</w:t>
      </w:r>
      <w:r w:rsidR="000413C9" w:rsidRPr="00B2566D">
        <w:rPr>
          <w:rFonts w:cs="TT15Ct00"/>
          <w:sz w:val="24"/>
          <w:szCs w:val="24"/>
        </w:rPr>
        <w:t xml:space="preserve"> or</w:t>
      </w:r>
    </w:p>
    <w:p w14:paraId="5FA461D6" w14:textId="77777777" w:rsidR="007019D8" w:rsidRPr="00B2566D" w:rsidRDefault="00446628" w:rsidP="002B37B8">
      <w:pPr>
        <w:pStyle w:val="NoSpacing"/>
        <w:jc w:val="both"/>
        <w:rPr>
          <w:rFonts w:cs="TT15Ct00"/>
          <w:sz w:val="24"/>
          <w:szCs w:val="24"/>
        </w:rPr>
      </w:pPr>
      <w:r w:rsidRPr="00B2566D">
        <w:rPr>
          <w:rFonts w:cs="TT15Ct00"/>
          <w:sz w:val="24"/>
          <w:szCs w:val="24"/>
        </w:rPr>
        <w:t>c) a person may be in danger of being abused;</w:t>
      </w:r>
      <w:r w:rsidR="000413C9" w:rsidRPr="00B2566D">
        <w:rPr>
          <w:rFonts w:cs="TT15Ct00"/>
          <w:sz w:val="24"/>
          <w:szCs w:val="24"/>
        </w:rPr>
        <w:t xml:space="preserve"> or </w:t>
      </w:r>
    </w:p>
    <w:p w14:paraId="404A2CED" w14:textId="6D4C677D" w:rsidR="000413C9" w:rsidRPr="00B2566D" w:rsidRDefault="00446628" w:rsidP="002B37B8">
      <w:pPr>
        <w:pStyle w:val="NoSpacing"/>
        <w:jc w:val="both"/>
        <w:rPr>
          <w:rFonts w:cs="TT15Ct00"/>
          <w:sz w:val="24"/>
          <w:szCs w:val="24"/>
        </w:rPr>
      </w:pPr>
      <w:r w:rsidRPr="00B2566D">
        <w:rPr>
          <w:rFonts w:cs="TT15Ct00"/>
          <w:sz w:val="24"/>
          <w:szCs w:val="24"/>
        </w:rPr>
        <w:t xml:space="preserve">d) </w:t>
      </w:r>
      <w:r w:rsidR="006C3934">
        <w:rPr>
          <w:rFonts w:cs="TT15Ct00"/>
          <w:sz w:val="24"/>
          <w:szCs w:val="24"/>
        </w:rPr>
        <w:t>a child/ vulnerable adult</w:t>
      </w:r>
      <w:r w:rsidRPr="00B2566D">
        <w:rPr>
          <w:rFonts w:cs="TT15Ct00"/>
          <w:sz w:val="24"/>
          <w:szCs w:val="24"/>
        </w:rPr>
        <w:t xml:space="preserve"> is being neglected</w:t>
      </w:r>
      <w:r w:rsidR="000413C9" w:rsidRPr="00B2566D">
        <w:rPr>
          <w:rFonts w:cs="TT15Ct00"/>
          <w:sz w:val="24"/>
          <w:szCs w:val="24"/>
        </w:rPr>
        <w:t>.</w:t>
      </w:r>
    </w:p>
    <w:p w14:paraId="78AA664C" w14:textId="77777777" w:rsidR="000413C9" w:rsidRPr="00B2566D" w:rsidRDefault="000413C9" w:rsidP="002B37B8">
      <w:pPr>
        <w:pStyle w:val="NoSpacing"/>
        <w:jc w:val="both"/>
        <w:rPr>
          <w:rFonts w:cs="TT15Ct00"/>
          <w:sz w:val="24"/>
          <w:szCs w:val="24"/>
        </w:rPr>
      </w:pPr>
    </w:p>
    <w:p w14:paraId="3C236885" w14:textId="7414D1CA" w:rsidR="00CD739A" w:rsidRPr="00B2566D" w:rsidRDefault="006C3934" w:rsidP="002B37B8">
      <w:pPr>
        <w:pStyle w:val="NoSpacing"/>
        <w:jc w:val="both"/>
        <w:rPr>
          <w:rFonts w:cs="TT15Ct00"/>
          <w:sz w:val="24"/>
          <w:szCs w:val="24"/>
        </w:rPr>
      </w:pPr>
      <w:r>
        <w:rPr>
          <w:rFonts w:cs="TT15Ct00"/>
          <w:sz w:val="24"/>
          <w:szCs w:val="24"/>
        </w:rPr>
        <w:t>W</w:t>
      </w:r>
      <w:r w:rsidR="00180651" w:rsidRPr="00B2566D">
        <w:rPr>
          <w:rFonts w:cs="TT15Ct00"/>
          <w:sz w:val="24"/>
          <w:szCs w:val="24"/>
          <w:lang w:val="mt-MT"/>
        </w:rPr>
        <w:t>e</w:t>
      </w:r>
      <w:r w:rsidR="004857FA" w:rsidRPr="00B2566D">
        <w:rPr>
          <w:rFonts w:cs="TT15Ct00"/>
          <w:sz w:val="24"/>
          <w:szCs w:val="24"/>
        </w:rPr>
        <w:t xml:space="preserve"> </w:t>
      </w:r>
      <w:r w:rsidR="000413C9" w:rsidRPr="00B2566D">
        <w:rPr>
          <w:rFonts w:cs="TT15Ct00"/>
          <w:sz w:val="24"/>
          <w:szCs w:val="24"/>
        </w:rPr>
        <w:t>also understand</w:t>
      </w:r>
      <w:r w:rsidR="004857FA" w:rsidRPr="00B2566D">
        <w:rPr>
          <w:rFonts w:cs="TT15Ct00"/>
          <w:sz w:val="24"/>
          <w:szCs w:val="24"/>
          <w:lang w:val="mt-MT"/>
        </w:rPr>
        <w:t xml:space="preserve"> and accept</w:t>
      </w:r>
      <w:r w:rsidR="000413C9" w:rsidRPr="00B2566D">
        <w:rPr>
          <w:rFonts w:cs="TT15Ct00"/>
          <w:sz w:val="24"/>
          <w:szCs w:val="24"/>
        </w:rPr>
        <w:t xml:space="preserve"> that </w:t>
      </w:r>
      <w:r>
        <w:rPr>
          <w:rFonts w:cs="TT15Ct00"/>
          <w:sz w:val="24"/>
          <w:szCs w:val="24"/>
        </w:rPr>
        <w:t xml:space="preserve">Dr Bonnici </w:t>
      </w:r>
      <w:r w:rsidR="000413C9" w:rsidRPr="00B2566D">
        <w:rPr>
          <w:rFonts w:cs="TT15Ct00"/>
          <w:sz w:val="24"/>
          <w:szCs w:val="24"/>
        </w:rPr>
        <w:t>might find h</w:t>
      </w:r>
      <w:r>
        <w:rPr>
          <w:rFonts w:cs="TT15Ct00"/>
          <w:sz w:val="24"/>
          <w:szCs w:val="24"/>
        </w:rPr>
        <w:t>erself</w:t>
      </w:r>
      <w:r w:rsidR="000413C9" w:rsidRPr="00B2566D">
        <w:rPr>
          <w:rFonts w:cs="TT15Ct00"/>
          <w:sz w:val="24"/>
          <w:szCs w:val="24"/>
        </w:rPr>
        <w:t xml:space="preserve"> in circumstances </w:t>
      </w:r>
      <w:r w:rsidR="004A0DA8" w:rsidRPr="00B2566D">
        <w:rPr>
          <w:rFonts w:cs="TT15Ct00"/>
          <w:sz w:val="24"/>
          <w:szCs w:val="24"/>
        </w:rPr>
        <w:t xml:space="preserve">where </w:t>
      </w:r>
      <w:r w:rsidR="00180651" w:rsidRPr="00B2566D">
        <w:rPr>
          <w:rFonts w:cs="TT15Ct00"/>
          <w:sz w:val="24"/>
          <w:szCs w:val="24"/>
          <w:lang w:val="mt-MT"/>
        </w:rPr>
        <w:t>she</w:t>
      </w:r>
      <w:r w:rsidR="004A0DA8" w:rsidRPr="00B2566D">
        <w:rPr>
          <w:rFonts w:cs="TT15Ct00"/>
          <w:sz w:val="24"/>
          <w:szCs w:val="24"/>
        </w:rPr>
        <w:t xml:space="preserve"> will have to disclose the </w:t>
      </w:r>
      <w:r w:rsidR="000413C9" w:rsidRPr="00B2566D">
        <w:rPr>
          <w:rFonts w:cs="TT15Ct00"/>
          <w:sz w:val="24"/>
          <w:szCs w:val="24"/>
        </w:rPr>
        <w:t>information collected or divulged during the rendering of service</w:t>
      </w:r>
      <w:r w:rsidR="004A0DA8" w:rsidRPr="00B2566D">
        <w:rPr>
          <w:rFonts w:cs="TT15Ct00"/>
          <w:sz w:val="24"/>
          <w:szCs w:val="24"/>
        </w:rPr>
        <w:t xml:space="preserve"> (such as if so ordered to do so by a court of law</w:t>
      </w:r>
      <w:bookmarkStart w:id="1" w:name="_Hlk523237806"/>
      <w:bookmarkStart w:id="2" w:name="_GoBack"/>
      <w:r w:rsidR="004A0DA8" w:rsidRPr="00B2566D">
        <w:rPr>
          <w:rFonts w:cs="TT15Ct00"/>
          <w:sz w:val="24"/>
          <w:szCs w:val="24"/>
        </w:rPr>
        <w:t>).</w:t>
      </w:r>
      <w:r>
        <w:rPr>
          <w:rFonts w:cs="TT15Ct00"/>
          <w:sz w:val="24"/>
          <w:szCs w:val="24"/>
        </w:rPr>
        <w:t xml:space="preserve">  I do not keep detailed notes on your sessions for this reason.  </w:t>
      </w:r>
      <w:r w:rsidR="00E87A92">
        <w:rPr>
          <w:rFonts w:cs="TT15Ct00"/>
          <w:sz w:val="24"/>
          <w:szCs w:val="24"/>
        </w:rPr>
        <w:t>I would always endeavour to speak to you first before contacting a third party.</w:t>
      </w:r>
      <w:bookmarkEnd w:id="1"/>
      <w:bookmarkEnd w:id="2"/>
    </w:p>
    <w:p w14:paraId="356D9A59" w14:textId="77777777" w:rsidR="004A0DA8" w:rsidRPr="00B2566D" w:rsidRDefault="004A0DA8" w:rsidP="002B37B8">
      <w:pPr>
        <w:pStyle w:val="NoSpacing"/>
        <w:jc w:val="both"/>
        <w:rPr>
          <w:rFonts w:cs="TT15Ct00"/>
          <w:sz w:val="24"/>
          <w:szCs w:val="24"/>
        </w:rPr>
      </w:pPr>
    </w:p>
    <w:p w14:paraId="48C70E9D" w14:textId="78BC6C07" w:rsidR="007019D8" w:rsidRPr="00B2566D" w:rsidRDefault="006C3934" w:rsidP="002B37B8">
      <w:pPr>
        <w:pStyle w:val="NoSpacing"/>
        <w:jc w:val="both"/>
        <w:rPr>
          <w:rFonts w:cs="TT15Ct00"/>
          <w:sz w:val="24"/>
          <w:szCs w:val="24"/>
        </w:rPr>
      </w:pPr>
      <w:r>
        <w:rPr>
          <w:rFonts w:cs="TT15Ct00"/>
          <w:b/>
          <w:sz w:val="24"/>
          <w:szCs w:val="24"/>
        </w:rPr>
        <w:t xml:space="preserve">Supervision: </w:t>
      </w:r>
      <w:r>
        <w:rPr>
          <w:rFonts w:cs="TT15Ct00"/>
          <w:sz w:val="24"/>
          <w:szCs w:val="24"/>
        </w:rPr>
        <w:t>W</w:t>
      </w:r>
      <w:r w:rsidR="00180651" w:rsidRPr="00B2566D">
        <w:rPr>
          <w:rFonts w:cs="TT15Ct00"/>
          <w:sz w:val="24"/>
          <w:szCs w:val="24"/>
          <w:lang w:val="mt-MT"/>
        </w:rPr>
        <w:t>e</w:t>
      </w:r>
      <w:r w:rsidR="004857FA" w:rsidRPr="00B2566D">
        <w:rPr>
          <w:rFonts w:cs="TT15Ct00"/>
          <w:sz w:val="24"/>
          <w:szCs w:val="24"/>
        </w:rPr>
        <w:t xml:space="preserve"> </w:t>
      </w:r>
      <w:r w:rsidR="00446628" w:rsidRPr="00B2566D">
        <w:rPr>
          <w:rFonts w:cs="TT15Ct00"/>
          <w:sz w:val="24"/>
          <w:szCs w:val="24"/>
        </w:rPr>
        <w:t>understan</w:t>
      </w:r>
      <w:r w:rsidR="004A0DA8" w:rsidRPr="00B2566D">
        <w:rPr>
          <w:rFonts w:cs="TT15Ct00"/>
          <w:sz w:val="24"/>
          <w:szCs w:val="24"/>
        </w:rPr>
        <w:t>d</w:t>
      </w:r>
      <w:r w:rsidR="004857FA" w:rsidRPr="00B2566D">
        <w:rPr>
          <w:rFonts w:cs="TT15Ct00"/>
          <w:sz w:val="24"/>
          <w:szCs w:val="24"/>
          <w:lang w:val="mt-MT"/>
        </w:rPr>
        <w:t xml:space="preserve"> and accept</w:t>
      </w:r>
      <w:r w:rsidR="00446628" w:rsidRPr="00B2566D">
        <w:rPr>
          <w:rFonts w:cs="TT15Ct00"/>
          <w:sz w:val="24"/>
          <w:szCs w:val="24"/>
        </w:rPr>
        <w:t xml:space="preserve"> that apart from the afore-mentioned situations our </w:t>
      </w:r>
      <w:r>
        <w:rPr>
          <w:rFonts w:cs="TT15Ct00"/>
          <w:sz w:val="24"/>
          <w:szCs w:val="24"/>
        </w:rPr>
        <w:t>psychologist</w:t>
      </w:r>
      <w:r w:rsidR="00446628" w:rsidRPr="00B2566D">
        <w:rPr>
          <w:rFonts w:cs="TT15Ct00"/>
          <w:sz w:val="24"/>
          <w:szCs w:val="24"/>
        </w:rPr>
        <w:t>, as part of</w:t>
      </w:r>
      <w:r w:rsidR="004857FA" w:rsidRPr="00B2566D">
        <w:rPr>
          <w:rFonts w:cs="TT15Ct00"/>
          <w:sz w:val="24"/>
          <w:szCs w:val="24"/>
          <w:lang w:val="mt-MT"/>
        </w:rPr>
        <w:t xml:space="preserve"> her</w:t>
      </w:r>
      <w:r w:rsidR="00446628" w:rsidRPr="00B2566D">
        <w:rPr>
          <w:rFonts w:cs="TT15Ct00"/>
          <w:sz w:val="24"/>
          <w:szCs w:val="24"/>
        </w:rPr>
        <w:t xml:space="preserve"> professional work with </w:t>
      </w:r>
      <w:r w:rsidR="00180651" w:rsidRPr="00B2566D">
        <w:rPr>
          <w:rFonts w:cs="TT15Ct00"/>
          <w:sz w:val="24"/>
          <w:szCs w:val="24"/>
          <w:lang w:val="mt-MT"/>
        </w:rPr>
        <w:t>us</w:t>
      </w:r>
      <w:r w:rsidR="00446628" w:rsidRPr="00B2566D">
        <w:rPr>
          <w:rFonts w:cs="TT15Ct00"/>
          <w:sz w:val="24"/>
          <w:szCs w:val="24"/>
        </w:rPr>
        <w:t xml:space="preserve">, may sometimes </w:t>
      </w:r>
      <w:r w:rsidR="004857FA" w:rsidRPr="00B2566D">
        <w:rPr>
          <w:rFonts w:cs="TT15Ct00"/>
          <w:sz w:val="24"/>
          <w:szCs w:val="24"/>
        </w:rPr>
        <w:t xml:space="preserve">take therapeutic dilemmas to </w:t>
      </w:r>
      <w:r w:rsidR="00180651" w:rsidRPr="00B2566D">
        <w:rPr>
          <w:rFonts w:cs="TT15Ct00"/>
          <w:sz w:val="24"/>
          <w:szCs w:val="24"/>
          <w:lang w:val="mt-MT"/>
        </w:rPr>
        <w:t xml:space="preserve">her </w:t>
      </w:r>
      <w:r w:rsidR="004857FA" w:rsidRPr="00B2566D">
        <w:rPr>
          <w:rFonts w:cs="TT15Ct00"/>
          <w:sz w:val="24"/>
          <w:szCs w:val="24"/>
        </w:rPr>
        <w:t xml:space="preserve">clinical supervisor. </w:t>
      </w:r>
      <w:r w:rsidR="00180651" w:rsidRPr="00B2566D">
        <w:rPr>
          <w:rFonts w:cs="TT15Ct00"/>
          <w:sz w:val="24"/>
          <w:szCs w:val="24"/>
          <w:lang w:val="mt-MT"/>
        </w:rPr>
        <w:t xml:space="preserve"> </w:t>
      </w:r>
      <w:r>
        <w:rPr>
          <w:rFonts w:cs="TT15Ct00"/>
          <w:sz w:val="24"/>
          <w:szCs w:val="24"/>
        </w:rPr>
        <w:t>W</w:t>
      </w:r>
      <w:r w:rsidR="00180651" w:rsidRPr="00B2566D">
        <w:rPr>
          <w:rFonts w:cs="TT15Ct00"/>
          <w:sz w:val="24"/>
          <w:szCs w:val="24"/>
          <w:lang w:val="mt-MT"/>
        </w:rPr>
        <w:t>e are</w:t>
      </w:r>
      <w:r w:rsidR="00446628" w:rsidRPr="00B2566D">
        <w:rPr>
          <w:rFonts w:cs="TT15Ct00"/>
          <w:sz w:val="24"/>
          <w:szCs w:val="24"/>
        </w:rPr>
        <w:t xml:space="preserve"> aware that names are never given to the supervisor.</w:t>
      </w:r>
      <w:r w:rsidR="004A0DA8" w:rsidRPr="00B2566D">
        <w:rPr>
          <w:rFonts w:cs="TT15Ct00"/>
          <w:sz w:val="24"/>
          <w:szCs w:val="24"/>
        </w:rPr>
        <w:t xml:space="preserve"> </w:t>
      </w:r>
    </w:p>
    <w:p w14:paraId="1788856A" w14:textId="77777777" w:rsidR="00184D9B" w:rsidRPr="00B2566D" w:rsidRDefault="00184D9B" w:rsidP="002B37B8">
      <w:pPr>
        <w:pStyle w:val="NoSpacing"/>
        <w:jc w:val="both"/>
        <w:rPr>
          <w:rFonts w:cs="TT15Ct00"/>
          <w:b/>
          <w:sz w:val="24"/>
          <w:szCs w:val="24"/>
        </w:rPr>
      </w:pPr>
    </w:p>
    <w:p w14:paraId="6B72E7F5" w14:textId="77777777" w:rsidR="004A0DA8" w:rsidRPr="00B2566D" w:rsidRDefault="00B624CD" w:rsidP="002B37B8">
      <w:pPr>
        <w:pStyle w:val="NoSpacing"/>
        <w:jc w:val="both"/>
        <w:rPr>
          <w:rFonts w:cs="TT15Ct00"/>
          <w:b/>
          <w:sz w:val="24"/>
          <w:szCs w:val="24"/>
        </w:rPr>
      </w:pPr>
      <w:r w:rsidRPr="00B2566D">
        <w:rPr>
          <w:rFonts w:cs="TT15Ct00"/>
          <w:b/>
          <w:sz w:val="24"/>
          <w:szCs w:val="24"/>
        </w:rPr>
        <w:t xml:space="preserve">Part 2 - </w:t>
      </w:r>
      <w:r w:rsidR="004A0DA8" w:rsidRPr="00B2566D">
        <w:rPr>
          <w:rFonts w:cs="TT15Ct00"/>
          <w:b/>
          <w:sz w:val="24"/>
          <w:szCs w:val="24"/>
        </w:rPr>
        <w:t xml:space="preserve">Fees </w:t>
      </w:r>
    </w:p>
    <w:p w14:paraId="3239818A" w14:textId="77777777" w:rsidR="00CD739A" w:rsidRPr="00B2566D" w:rsidRDefault="00CD739A" w:rsidP="002B37B8">
      <w:pPr>
        <w:pStyle w:val="NoSpacing"/>
        <w:jc w:val="both"/>
        <w:rPr>
          <w:rFonts w:cs="TT15Ct00"/>
          <w:sz w:val="24"/>
          <w:szCs w:val="24"/>
        </w:rPr>
      </w:pPr>
    </w:p>
    <w:p w14:paraId="3B250955" w14:textId="3B7455EB" w:rsidR="00E87A92" w:rsidRPr="00B2566D" w:rsidRDefault="00446628" w:rsidP="00E87A9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 xml:space="preserve">A normal session fee is </w:t>
      </w:r>
      <w:r w:rsidRPr="00042FBF">
        <w:rPr>
          <w:rFonts w:asciiTheme="minorHAnsi" w:hAnsiTheme="minorHAnsi" w:cstheme="minorHAnsi"/>
          <w:b/>
          <w:sz w:val="24"/>
          <w:szCs w:val="24"/>
        </w:rPr>
        <w:t>€</w:t>
      </w:r>
      <w:r w:rsidR="004A0DA8" w:rsidRPr="00042F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C3934" w:rsidRPr="00042FBF">
        <w:rPr>
          <w:rFonts w:asciiTheme="minorHAnsi" w:hAnsiTheme="minorHAnsi" w:cstheme="minorHAnsi"/>
          <w:b/>
          <w:sz w:val="24"/>
          <w:szCs w:val="24"/>
        </w:rPr>
        <w:t>50</w:t>
      </w:r>
      <w:r w:rsidRPr="00B2566D">
        <w:rPr>
          <w:rFonts w:asciiTheme="minorHAnsi" w:hAnsiTheme="minorHAnsi" w:cstheme="minorHAnsi"/>
          <w:sz w:val="24"/>
          <w:szCs w:val="24"/>
        </w:rPr>
        <w:t xml:space="preserve"> and is of </w:t>
      </w:r>
      <w:r w:rsidR="006C3934" w:rsidRPr="00042FBF">
        <w:rPr>
          <w:rFonts w:asciiTheme="minorHAnsi" w:hAnsiTheme="minorHAnsi" w:cstheme="minorHAnsi"/>
          <w:b/>
          <w:sz w:val="24"/>
          <w:szCs w:val="24"/>
        </w:rPr>
        <w:t xml:space="preserve">75 </w:t>
      </w:r>
      <w:r w:rsidRPr="00042FBF">
        <w:rPr>
          <w:rFonts w:asciiTheme="minorHAnsi" w:hAnsiTheme="minorHAnsi" w:cstheme="minorHAnsi"/>
          <w:b/>
          <w:sz w:val="24"/>
          <w:szCs w:val="24"/>
        </w:rPr>
        <w:t>minutes</w:t>
      </w:r>
      <w:r w:rsidRPr="00B2566D">
        <w:rPr>
          <w:rFonts w:asciiTheme="minorHAnsi" w:hAnsiTheme="minorHAnsi" w:cstheme="minorHAnsi"/>
          <w:sz w:val="24"/>
          <w:szCs w:val="24"/>
        </w:rPr>
        <w:t xml:space="preserve"> duration. The fee shall be paid after every session</w:t>
      </w:r>
      <w:r w:rsidR="006C3934">
        <w:rPr>
          <w:rFonts w:asciiTheme="minorHAnsi" w:hAnsiTheme="minorHAnsi" w:cstheme="minorHAnsi"/>
          <w:sz w:val="24"/>
          <w:szCs w:val="24"/>
        </w:rPr>
        <w:t xml:space="preserve"> in cash or using cheque or bank transfer</w:t>
      </w:r>
      <w:r w:rsidRPr="00B2566D">
        <w:rPr>
          <w:rFonts w:asciiTheme="minorHAnsi" w:hAnsiTheme="minorHAnsi" w:cstheme="minorHAnsi"/>
          <w:sz w:val="24"/>
          <w:szCs w:val="24"/>
        </w:rPr>
        <w:t>.</w:t>
      </w:r>
      <w:r w:rsidR="00E87A92">
        <w:rPr>
          <w:rFonts w:asciiTheme="minorHAnsi" w:hAnsiTheme="minorHAnsi" w:cstheme="minorHAnsi"/>
          <w:sz w:val="24"/>
          <w:szCs w:val="24"/>
        </w:rPr>
        <w:t xml:space="preserve"> Fees may be adjusted for inflation once a year.  This is discussed in December and becomes effective in January. </w:t>
      </w:r>
    </w:p>
    <w:p w14:paraId="632B5563" w14:textId="1F2A7707" w:rsidR="007019D8" w:rsidRPr="00B2566D" w:rsidRDefault="007019D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0779108" w14:textId="77777777" w:rsidR="00CD739A" w:rsidRPr="00B2566D" w:rsidRDefault="00CD739A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603A01E" w14:textId="77777777" w:rsidR="00CD739A" w:rsidRPr="00B2566D" w:rsidRDefault="00B624CD" w:rsidP="002B37B8">
      <w:pPr>
        <w:pStyle w:val="NoSpacing"/>
        <w:jc w:val="both"/>
        <w:rPr>
          <w:rStyle w:val="Heading1Char"/>
          <w:rFonts w:asciiTheme="minorHAnsi" w:eastAsia="Calibri" w:hAnsiTheme="minorHAnsi" w:cstheme="minorHAnsi"/>
          <w:b/>
          <w:color w:val="auto"/>
          <w:sz w:val="24"/>
          <w:szCs w:val="24"/>
        </w:rPr>
      </w:pPr>
      <w:r w:rsidRPr="00B2566D">
        <w:rPr>
          <w:rFonts w:cs="TT15Ct00"/>
          <w:b/>
          <w:sz w:val="24"/>
          <w:szCs w:val="24"/>
        </w:rPr>
        <w:t xml:space="preserve">Part 3 - </w:t>
      </w:r>
      <w:r w:rsidR="00CD739A" w:rsidRPr="00B2566D">
        <w:rPr>
          <w:rStyle w:val="Heading1Char"/>
          <w:rFonts w:asciiTheme="minorHAnsi" w:eastAsia="Calibri" w:hAnsiTheme="minorHAnsi" w:cstheme="minorHAnsi"/>
          <w:b/>
          <w:color w:val="auto"/>
          <w:sz w:val="24"/>
          <w:szCs w:val="24"/>
        </w:rPr>
        <w:t>Cancellation policy</w:t>
      </w:r>
    </w:p>
    <w:p w14:paraId="64229249" w14:textId="77777777" w:rsidR="00CD739A" w:rsidRPr="00B2566D" w:rsidRDefault="00CD739A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D52F03C" w14:textId="2B61FFC3" w:rsidR="00CD739A" w:rsidRPr="00B2566D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e</w:t>
      </w:r>
      <w:r w:rsidR="003131B2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CD739A" w:rsidRPr="00B2566D">
        <w:rPr>
          <w:rFonts w:asciiTheme="minorHAnsi" w:hAnsiTheme="minorHAnsi" w:cstheme="minorHAnsi"/>
          <w:sz w:val="24"/>
          <w:szCs w:val="24"/>
        </w:rPr>
        <w:t>understand</w:t>
      </w:r>
      <w:r w:rsidR="003131B2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and accept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tha</w:t>
      </w:r>
      <w:r w:rsidR="003131B2" w:rsidRPr="00B2566D">
        <w:rPr>
          <w:rFonts w:asciiTheme="minorHAnsi" w:hAnsiTheme="minorHAnsi" w:cstheme="minorHAnsi"/>
          <w:sz w:val="24"/>
          <w:szCs w:val="24"/>
        </w:rPr>
        <w:t xml:space="preserve">t to reschedule a session, 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we</w:t>
      </w:r>
      <w:r w:rsidR="003131B2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need to call or text on </w:t>
      </w:r>
      <w:r w:rsidRPr="007101E8">
        <w:rPr>
          <w:rFonts w:asciiTheme="minorHAnsi" w:hAnsiTheme="minorHAnsi" w:cstheme="minorHAnsi"/>
          <w:b/>
          <w:sz w:val="24"/>
          <w:szCs w:val="24"/>
        </w:rPr>
        <w:t>9949 1026</w:t>
      </w:r>
      <w:r>
        <w:rPr>
          <w:rFonts w:asciiTheme="minorHAnsi" w:hAnsiTheme="minorHAnsi" w:cstheme="minorHAnsi"/>
          <w:sz w:val="24"/>
          <w:szCs w:val="24"/>
        </w:rPr>
        <w:t xml:space="preserve"> or email on </w:t>
      </w:r>
      <w:r w:rsidRPr="007101E8">
        <w:rPr>
          <w:rFonts w:asciiTheme="minorHAnsi" w:hAnsiTheme="minorHAnsi" w:cstheme="minorHAnsi"/>
          <w:b/>
          <w:sz w:val="24"/>
          <w:szCs w:val="24"/>
        </w:rPr>
        <w:t>pbonnici@gmail.com</w:t>
      </w:r>
      <w:r w:rsidR="004A0DA8" w:rsidRPr="00B2566D">
        <w:rPr>
          <w:rFonts w:asciiTheme="minorHAnsi" w:hAnsiTheme="minorHAnsi" w:cstheme="minorHAnsi"/>
          <w:sz w:val="24"/>
          <w:szCs w:val="24"/>
        </w:rPr>
        <w:t>.</w:t>
      </w:r>
      <w:r w:rsidR="00D04FA4" w:rsidRPr="00B2566D">
        <w:rPr>
          <w:rFonts w:asciiTheme="minorHAnsi" w:hAnsiTheme="minorHAnsi" w:cstheme="minorHAnsi"/>
          <w:sz w:val="24"/>
          <w:szCs w:val="24"/>
        </w:rPr>
        <w:t xml:space="preserve"> This must happen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4A0DA8" w:rsidRPr="00B2566D">
        <w:rPr>
          <w:rFonts w:asciiTheme="minorHAnsi" w:hAnsiTheme="minorHAnsi" w:cstheme="minorHAnsi"/>
          <w:sz w:val="24"/>
          <w:szCs w:val="24"/>
        </w:rPr>
        <w:t xml:space="preserve">not later than </w:t>
      </w:r>
      <w:r w:rsidR="00CD739A" w:rsidRPr="00B2566D">
        <w:rPr>
          <w:rFonts w:asciiTheme="minorHAnsi" w:hAnsiTheme="minorHAnsi" w:cstheme="minorHAnsi"/>
          <w:sz w:val="24"/>
          <w:szCs w:val="24"/>
        </w:rPr>
        <w:t>24 h</w:t>
      </w:r>
      <w:r w:rsidR="004A0DA8" w:rsidRPr="00B2566D">
        <w:rPr>
          <w:rFonts w:asciiTheme="minorHAnsi" w:hAnsiTheme="minorHAnsi" w:cstheme="minorHAnsi"/>
          <w:sz w:val="24"/>
          <w:szCs w:val="24"/>
        </w:rPr>
        <w:t>ours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prior to the </w:t>
      </w:r>
      <w:r w:rsidR="004A0DA8" w:rsidRPr="00B2566D">
        <w:rPr>
          <w:rFonts w:asciiTheme="minorHAnsi" w:hAnsiTheme="minorHAnsi" w:cstheme="minorHAnsi"/>
          <w:sz w:val="24"/>
          <w:szCs w:val="24"/>
        </w:rPr>
        <w:t xml:space="preserve">booked </w:t>
      </w:r>
      <w:r w:rsidR="00CD739A" w:rsidRPr="00B2566D">
        <w:rPr>
          <w:rFonts w:asciiTheme="minorHAnsi" w:hAnsiTheme="minorHAnsi" w:cstheme="minorHAnsi"/>
          <w:sz w:val="24"/>
          <w:szCs w:val="24"/>
        </w:rPr>
        <w:t>session</w:t>
      </w:r>
      <w:r w:rsidR="004A0DA8" w:rsidRPr="00B2566D">
        <w:rPr>
          <w:rFonts w:asciiTheme="minorHAnsi" w:hAnsiTheme="minorHAnsi" w:cstheme="minorHAnsi"/>
          <w:sz w:val="24"/>
          <w:szCs w:val="24"/>
        </w:rPr>
        <w:t>.</w:t>
      </w:r>
    </w:p>
    <w:p w14:paraId="11D6EEFD" w14:textId="77777777" w:rsidR="004A0DA8" w:rsidRPr="00B2566D" w:rsidRDefault="004A0DA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D9B146E" w14:textId="3B7170AD" w:rsidR="00CD739A" w:rsidRPr="00B2566D" w:rsidRDefault="00042FBF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e</w:t>
      </w:r>
      <w:r w:rsidR="003131B2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CD739A" w:rsidRPr="00B2566D">
        <w:rPr>
          <w:rFonts w:asciiTheme="minorHAnsi" w:hAnsiTheme="minorHAnsi" w:cstheme="minorHAnsi"/>
          <w:sz w:val="24"/>
          <w:szCs w:val="24"/>
        </w:rPr>
        <w:t>understand</w:t>
      </w:r>
      <w:r w:rsidR="003131B2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and accept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that the following charges </w:t>
      </w:r>
      <w:r w:rsidR="003131B2" w:rsidRPr="00B2566D">
        <w:rPr>
          <w:rFonts w:asciiTheme="minorHAnsi" w:hAnsiTheme="minorHAnsi" w:cstheme="minorHAnsi"/>
          <w:sz w:val="24"/>
          <w:szCs w:val="24"/>
          <w:lang w:val="mt-MT"/>
        </w:rPr>
        <w:t>may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be incurred</w:t>
      </w:r>
      <w:r w:rsidR="003131B2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(at the 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Psychologist</w:t>
      </w:r>
      <w:r w:rsidR="003131B2" w:rsidRPr="00B2566D">
        <w:rPr>
          <w:rFonts w:asciiTheme="minorHAnsi" w:hAnsiTheme="minorHAnsi" w:cstheme="minorHAnsi"/>
          <w:sz w:val="24"/>
          <w:szCs w:val="24"/>
          <w:lang w:val="mt-MT"/>
        </w:rPr>
        <w:t>’s sole discretion)</w:t>
      </w:r>
      <w:r w:rsidR="00CD739A" w:rsidRPr="00B2566D">
        <w:rPr>
          <w:rFonts w:asciiTheme="minorHAnsi" w:hAnsiTheme="minorHAnsi" w:cstheme="minorHAnsi"/>
          <w:sz w:val="24"/>
          <w:szCs w:val="24"/>
        </w:rPr>
        <w:t>:</w:t>
      </w:r>
    </w:p>
    <w:p w14:paraId="416BCCD4" w14:textId="77777777" w:rsidR="004A0DA8" w:rsidRPr="00B2566D" w:rsidRDefault="004A0DA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F9DA712" w14:textId="77777777" w:rsidR="004A0DA8" w:rsidRPr="00B2566D" w:rsidRDefault="00446628" w:rsidP="002B37B8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 xml:space="preserve">In case </w:t>
      </w:r>
      <w:r w:rsidR="00CD739A" w:rsidRPr="00B2566D">
        <w:rPr>
          <w:rFonts w:asciiTheme="minorHAnsi" w:hAnsiTheme="minorHAnsi" w:cstheme="minorHAnsi"/>
          <w:sz w:val="24"/>
          <w:szCs w:val="24"/>
        </w:rPr>
        <w:t>that notice is</w:t>
      </w:r>
      <w:r w:rsidRPr="00B2566D">
        <w:rPr>
          <w:rFonts w:asciiTheme="minorHAnsi" w:hAnsiTheme="minorHAnsi" w:cstheme="minorHAnsi"/>
          <w:sz w:val="24"/>
          <w:szCs w:val="24"/>
        </w:rPr>
        <w:t xml:space="preserve"> given prior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to 24 h</w:t>
      </w:r>
      <w:r w:rsidR="004A0DA8" w:rsidRPr="00B2566D">
        <w:rPr>
          <w:rFonts w:asciiTheme="minorHAnsi" w:hAnsiTheme="minorHAnsi" w:cstheme="minorHAnsi"/>
          <w:sz w:val="24"/>
          <w:szCs w:val="24"/>
        </w:rPr>
        <w:t>ours</w:t>
      </w:r>
      <w:r w:rsidR="00CD739A" w:rsidRPr="00B2566D">
        <w:rPr>
          <w:rFonts w:asciiTheme="minorHAnsi" w:hAnsiTheme="minorHAnsi" w:cstheme="minorHAnsi"/>
          <w:sz w:val="24"/>
          <w:szCs w:val="24"/>
        </w:rPr>
        <w:t xml:space="preserve"> before the session th</w:t>
      </w:r>
      <w:r w:rsidR="00F512E1" w:rsidRPr="00B2566D">
        <w:rPr>
          <w:rFonts w:asciiTheme="minorHAnsi" w:hAnsiTheme="minorHAnsi" w:cstheme="minorHAnsi"/>
          <w:sz w:val="24"/>
          <w:szCs w:val="24"/>
        </w:rPr>
        <w:t>e</w:t>
      </w:r>
      <w:r w:rsidR="00CD739A" w:rsidRPr="00B2566D">
        <w:rPr>
          <w:rFonts w:asciiTheme="minorHAnsi" w:hAnsiTheme="minorHAnsi" w:cstheme="minorHAnsi"/>
          <w:sz w:val="24"/>
          <w:szCs w:val="24"/>
        </w:rPr>
        <w:t>n</w:t>
      </w:r>
      <w:r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F512E1" w:rsidRPr="00B2566D">
        <w:rPr>
          <w:rFonts w:asciiTheme="minorHAnsi" w:hAnsiTheme="minorHAnsi" w:cstheme="minorHAnsi"/>
          <w:sz w:val="24"/>
          <w:szCs w:val="24"/>
        </w:rPr>
        <w:t>NO</w:t>
      </w:r>
      <w:r w:rsidRPr="00B2566D">
        <w:rPr>
          <w:rFonts w:asciiTheme="minorHAnsi" w:hAnsiTheme="minorHAnsi" w:cstheme="minorHAnsi"/>
          <w:sz w:val="24"/>
          <w:szCs w:val="24"/>
        </w:rPr>
        <w:t xml:space="preserve"> charge is incurred</w:t>
      </w:r>
      <w:r w:rsidR="00184D9B" w:rsidRPr="00B2566D">
        <w:rPr>
          <w:rFonts w:asciiTheme="minorHAnsi" w:hAnsiTheme="minorHAnsi" w:cstheme="minorHAnsi"/>
          <w:sz w:val="24"/>
          <w:szCs w:val="24"/>
        </w:rPr>
        <w:t>;</w:t>
      </w:r>
    </w:p>
    <w:p w14:paraId="3E1F575F" w14:textId="77777777" w:rsidR="00184D9B" w:rsidRPr="00B2566D" w:rsidRDefault="00184D9B" w:rsidP="00184D9B">
      <w:pPr>
        <w:pStyle w:val="NoSpacing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5367BEB0" w14:textId="59B28FCA" w:rsidR="00184D9B" w:rsidRPr="00B2566D" w:rsidRDefault="00CD739A" w:rsidP="00184D9B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In the case that</w:t>
      </w:r>
      <w:r w:rsidR="00446628" w:rsidRPr="00B2566D">
        <w:rPr>
          <w:rFonts w:asciiTheme="minorHAnsi" w:hAnsiTheme="minorHAnsi" w:cstheme="minorHAnsi"/>
          <w:sz w:val="24"/>
          <w:szCs w:val="24"/>
        </w:rPr>
        <w:t xml:space="preserve"> notice is given within 24 h</w:t>
      </w:r>
      <w:r w:rsidR="004A0DA8" w:rsidRPr="00B2566D">
        <w:rPr>
          <w:rFonts w:asciiTheme="minorHAnsi" w:hAnsiTheme="minorHAnsi" w:cstheme="minorHAnsi"/>
          <w:sz w:val="24"/>
          <w:szCs w:val="24"/>
        </w:rPr>
        <w:t>ours</w:t>
      </w:r>
      <w:r w:rsidR="00F512E1" w:rsidRPr="00B2566D">
        <w:rPr>
          <w:rFonts w:asciiTheme="minorHAnsi" w:hAnsiTheme="minorHAnsi" w:cstheme="minorHAnsi"/>
          <w:sz w:val="24"/>
          <w:szCs w:val="24"/>
        </w:rPr>
        <w:t xml:space="preserve"> of the session</w:t>
      </w:r>
      <w:r w:rsidR="00446628" w:rsidRPr="00B2566D">
        <w:rPr>
          <w:rFonts w:asciiTheme="minorHAnsi" w:hAnsiTheme="minorHAnsi" w:cstheme="minorHAnsi"/>
          <w:sz w:val="24"/>
          <w:szCs w:val="24"/>
        </w:rPr>
        <w:t>, then a charge of €</w:t>
      </w:r>
      <w:r w:rsidR="007101E8">
        <w:rPr>
          <w:rFonts w:asciiTheme="minorHAnsi" w:hAnsiTheme="minorHAnsi" w:cstheme="minorHAnsi"/>
          <w:sz w:val="24"/>
          <w:szCs w:val="24"/>
        </w:rPr>
        <w:t xml:space="preserve">20 </w:t>
      </w:r>
      <w:r w:rsidR="00446628" w:rsidRPr="00B2566D">
        <w:rPr>
          <w:rFonts w:asciiTheme="minorHAnsi" w:hAnsiTheme="minorHAnsi" w:cstheme="minorHAnsi"/>
          <w:sz w:val="24"/>
          <w:szCs w:val="24"/>
        </w:rPr>
        <w:t>is incurred</w:t>
      </w:r>
      <w:r w:rsidR="00184D9B" w:rsidRPr="00B2566D">
        <w:rPr>
          <w:rFonts w:asciiTheme="minorHAnsi" w:hAnsiTheme="minorHAnsi" w:cstheme="minorHAnsi"/>
          <w:sz w:val="24"/>
          <w:szCs w:val="24"/>
        </w:rPr>
        <w:t>;</w:t>
      </w:r>
    </w:p>
    <w:p w14:paraId="4E0B4459" w14:textId="77777777" w:rsidR="00184D9B" w:rsidRPr="00B2566D" w:rsidRDefault="00184D9B" w:rsidP="00184D9B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149DF14" w14:textId="5C315DB2" w:rsidR="00CD739A" w:rsidRPr="00B2566D" w:rsidRDefault="00CD739A" w:rsidP="002B37B8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In the case that</w:t>
      </w:r>
      <w:r w:rsidR="00446628" w:rsidRPr="00B2566D">
        <w:rPr>
          <w:rFonts w:asciiTheme="minorHAnsi" w:hAnsiTheme="minorHAnsi" w:cstheme="minorHAnsi"/>
          <w:sz w:val="24"/>
          <w:szCs w:val="24"/>
        </w:rPr>
        <w:t xml:space="preserve"> notice is give</w:t>
      </w:r>
      <w:r w:rsidRPr="00B2566D">
        <w:rPr>
          <w:rFonts w:asciiTheme="minorHAnsi" w:hAnsiTheme="minorHAnsi" w:cstheme="minorHAnsi"/>
          <w:sz w:val="24"/>
          <w:szCs w:val="24"/>
        </w:rPr>
        <w:t>n less than 12 h</w:t>
      </w:r>
      <w:r w:rsidR="004A0DA8" w:rsidRPr="00B2566D">
        <w:rPr>
          <w:rFonts w:asciiTheme="minorHAnsi" w:hAnsiTheme="minorHAnsi" w:cstheme="minorHAnsi"/>
          <w:sz w:val="24"/>
          <w:szCs w:val="24"/>
        </w:rPr>
        <w:t xml:space="preserve">ours </w:t>
      </w:r>
      <w:r w:rsidR="00F512E1" w:rsidRPr="00B2566D">
        <w:rPr>
          <w:rFonts w:asciiTheme="minorHAnsi" w:hAnsiTheme="minorHAnsi" w:cstheme="minorHAnsi"/>
          <w:sz w:val="24"/>
          <w:szCs w:val="24"/>
        </w:rPr>
        <w:t xml:space="preserve">before session </w:t>
      </w:r>
      <w:r w:rsidR="00F0280C" w:rsidRPr="00B2566D">
        <w:rPr>
          <w:rFonts w:asciiTheme="minorHAnsi" w:hAnsiTheme="minorHAnsi" w:cstheme="minorHAnsi"/>
          <w:sz w:val="24"/>
          <w:szCs w:val="24"/>
        </w:rPr>
        <w:t xml:space="preserve">or 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we</w:t>
      </w:r>
      <w:r w:rsidRPr="00B2566D">
        <w:rPr>
          <w:rFonts w:asciiTheme="minorHAnsi" w:hAnsiTheme="minorHAnsi" w:cstheme="minorHAnsi"/>
          <w:sz w:val="24"/>
          <w:szCs w:val="24"/>
        </w:rPr>
        <w:t xml:space="preserve"> fail</w:t>
      </w:r>
      <w:r w:rsidR="00446628" w:rsidRPr="00B2566D">
        <w:rPr>
          <w:rFonts w:asciiTheme="minorHAnsi" w:hAnsiTheme="minorHAnsi" w:cstheme="minorHAnsi"/>
          <w:sz w:val="24"/>
          <w:szCs w:val="24"/>
        </w:rPr>
        <w:t xml:space="preserve"> to turn up, then the full fee</w:t>
      </w:r>
      <w:r w:rsidR="00D04FA4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7101E8">
        <w:rPr>
          <w:rFonts w:asciiTheme="minorHAnsi" w:hAnsiTheme="minorHAnsi" w:cstheme="minorHAnsi"/>
          <w:sz w:val="24"/>
          <w:szCs w:val="24"/>
        </w:rPr>
        <w:t xml:space="preserve">of </w:t>
      </w:r>
      <w:r w:rsidR="004A0DA8" w:rsidRPr="00B2566D">
        <w:rPr>
          <w:rFonts w:asciiTheme="minorHAnsi" w:hAnsiTheme="minorHAnsi" w:cstheme="minorHAnsi"/>
          <w:sz w:val="24"/>
          <w:szCs w:val="24"/>
        </w:rPr>
        <w:t xml:space="preserve">€ </w:t>
      </w:r>
      <w:r w:rsidR="007101E8">
        <w:rPr>
          <w:rFonts w:asciiTheme="minorHAnsi" w:hAnsiTheme="minorHAnsi" w:cstheme="minorHAnsi"/>
          <w:sz w:val="24"/>
          <w:szCs w:val="24"/>
        </w:rPr>
        <w:t>50</w:t>
      </w:r>
      <w:r w:rsidR="00446628" w:rsidRPr="00B2566D">
        <w:rPr>
          <w:rFonts w:asciiTheme="minorHAnsi" w:hAnsiTheme="minorHAnsi" w:cstheme="minorHAnsi"/>
          <w:sz w:val="24"/>
          <w:szCs w:val="24"/>
        </w:rPr>
        <w:t xml:space="preserve"> is charged. </w:t>
      </w:r>
    </w:p>
    <w:p w14:paraId="29FFC674" w14:textId="77777777" w:rsidR="00184D9B" w:rsidRPr="00B2566D" w:rsidRDefault="00184D9B" w:rsidP="00184D9B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46D0EDB" w14:textId="197E5909" w:rsidR="00184D9B" w:rsidRPr="00B2566D" w:rsidRDefault="00184D9B" w:rsidP="00184D9B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 xml:space="preserve">The extra charge will be added to the session fee on the following 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appointment</w:t>
      </w:r>
      <w:r w:rsidRPr="00B2566D">
        <w:rPr>
          <w:rFonts w:asciiTheme="minorHAnsi" w:hAnsiTheme="minorHAnsi" w:cstheme="minorHAnsi"/>
          <w:sz w:val="24"/>
          <w:szCs w:val="24"/>
        </w:rPr>
        <w:t>.</w:t>
      </w:r>
      <w:r w:rsidR="00E87A9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6DFC2AB" w14:textId="77777777" w:rsidR="00184D9B" w:rsidRPr="00B2566D" w:rsidRDefault="00184D9B" w:rsidP="00184D9B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13C1588" w14:textId="77777777" w:rsidR="00184D9B" w:rsidRPr="00B2566D" w:rsidRDefault="00184D9B" w:rsidP="00184D9B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912BC2C" w14:textId="77777777" w:rsidR="00184D9B" w:rsidRPr="00B2566D" w:rsidRDefault="00B624CD" w:rsidP="00184D9B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2566D">
        <w:rPr>
          <w:rFonts w:asciiTheme="minorHAnsi" w:hAnsiTheme="minorHAnsi" w:cstheme="minorHAnsi"/>
          <w:b/>
          <w:sz w:val="24"/>
          <w:szCs w:val="24"/>
        </w:rPr>
        <w:t xml:space="preserve">Part 4 - </w:t>
      </w:r>
      <w:r w:rsidR="00184D9B" w:rsidRPr="00B2566D">
        <w:rPr>
          <w:rFonts w:asciiTheme="minorHAnsi" w:hAnsiTheme="minorHAnsi" w:cstheme="minorHAnsi"/>
          <w:b/>
          <w:sz w:val="24"/>
          <w:szCs w:val="24"/>
        </w:rPr>
        <w:t xml:space="preserve">General Data Protection Policy </w:t>
      </w:r>
    </w:p>
    <w:p w14:paraId="5EC9E5E9" w14:textId="77777777" w:rsidR="00CD739A" w:rsidRPr="00B2566D" w:rsidRDefault="00CD739A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0DCDC19" w14:textId="10DA5126" w:rsidR="006F79EB" w:rsidRPr="00B2566D" w:rsidRDefault="00184D9B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Any Personal Data included in this Client Contract of Service</w:t>
      </w:r>
      <w:r w:rsidR="006F79EB" w:rsidRPr="00B2566D">
        <w:rPr>
          <w:rFonts w:asciiTheme="minorHAnsi" w:hAnsiTheme="minorHAnsi" w:cstheme="minorHAnsi"/>
          <w:sz w:val="24"/>
          <w:szCs w:val="24"/>
        </w:rPr>
        <w:t xml:space="preserve">, or such personal data collected during the rendering of service (including </w:t>
      </w:r>
      <w:r w:rsidR="00F0280C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but not limited to </w:t>
      </w:r>
      <w:r w:rsidR="006F79EB" w:rsidRPr="00B2566D">
        <w:rPr>
          <w:rFonts w:asciiTheme="minorHAnsi" w:hAnsiTheme="minorHAnsi" w:cstheme="minorHAnsi"/>
          <w:sz w:val="24"/>
          <w:szCs w:val="24"/>
        </w:rPr>
        <w:t>case notes),</w:t>
      </w:r>
      <w:r w:rsidRPr="00B2566D">
        <w:rPr>
          <w:rFonts w:asciiTheme="minorHAnsi" w:hAnsiTheme="minorHAnsi" w:cstheme="minorHAnsi"/>
          <w:sz w:val="24"/>
          <w:szCs w:val="24"/>
        </w:rPr>
        <w:t xml:space="preserve"> shall only be used for </w:t>
      </w:r>
      <w:r w:rsidRPr="00B2566D">
        <w:rPr>
          <w:rFonts w:asciiTheme="minorHAnsi" w:hAnsiTheme="minorHAnsi" w:cstheme="minorHAnsi"/>
          <w:sz w:val="24"/>
          <w:szCs w:val="24"/>
        </w:rPr>
        <w:lastRenderedPageBreak/>
        <w:t>the purposes of</w:t>
      </w:r>
      <w:r w:rsidR="00B624CD" w:rsidRPr="00B2566D">
        <w:rPr>
          <w:rFonts w:asciiTheme="minorHAnsi" w:hAnsiTheme="minorHAnsi" w:cstheme="minorHAnsi"/>
          <w:sz w:val="24"/>
          <w:szCs w:val="24"/>
        </w:rPr>
        <w:t>,</w:t>
      </w:r>
      <w:r w:rsidRPr="00B2566D">
        <w:rPr>
          <w:rFonts w:asciiTheme="minorHAnsi" w:hAnsiTheme="minorHAnsi" w:cstheme="minorHAnsi"/>
          <w:sz w:val="24"/>
          <w:szCs w:val="24"/>
        </w:rPr>
        <w:t xml:space="preserve"> or in connection with the performance</w:t>
      </w:r>
      <w:r w:rsidR="00B624CD" w:rsidRPr="00B2566D">
        <w:rPr>
          <w:rFonts w:asciiTheme="minorHAnsi" w:hAnsiTheme="minorHAnsi" w:cstheme="minorHAnsi"/>
          <w:sz w:val="24"/>
          <w:szCs w:val="24"/>
        </w:rPr>
        <w:t>,</w:t>
      </w:r>
      <w:r w:rsidRPr="00B2566D">
        <w:rPr>
          <w:rFonts w:asciiTheme="minorHAnsi" w:hAnsiTheme="minorHAnsi" w:cstheme="minorHAnsi"/>
          <w:sz w:val="24"/>
          <w:szCs w:val="24"/>
        </w:rPr>
        <w:t xml:space="preserve"> or rendering of service or in the exercise of rights</w:t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 and obligations</w:t>
      </w:r>
      <w:r w:rsidRPr="00B2566D">
        <w:rPr>
          <w:rFonts w:asciiTheme="minorHAnsi" w:hAnsiTheme="minorHAnsi" w:cstheme="minorHAnsi"/>
          <w:sz w:val="24"/>
          <w:szCs w:val="24"/>
        </w:rPr>
        <w:t xml:space="preserve"> arising under the same. </w:t>
      </w:r>
      <w:r w:rsidR="006F79EB" w:rsidRPr="00B2566D">
        <w:rPr>
          <w:rFonts w:asciiTheme="minorHAnsi" w:hAnsiTheme="minorHAnsi" w:cstheme="minorHAnsi"/>
          <w:sz w:val="24"/>
          <w:szCs w:val="24"/>
        </w:rPr>
        <w:t xml:space="preserve">This data will not be retained for longer than necessary. </w:t>
      </w:r>
    </w:p>
    <w:p w14:paraId="5A1AB610" w14:textId="77777777" w:rsidR="006F79EB" w:rsidRPr="00B2566D" w:rsidRDefault="006F79EB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02B185D" w14:textId="70611A0E" w:rsidR="00184D9B" w:rsidRPr="00B2566D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mt-MT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180651" w:rsidRPr="00B2566D">
        <w:rPr>
          <w:rFonts w:asciiTheme="minorHAnsi" w:hAnsiTheme="minorHAnsi" w:cstheme="minorHAnsi"/>
          <w:sz w:val="24"/>
          <w:szCs w:val="24"/>
          <w:lang w:val="mt-MT"/>
        </w:rPr>
        <w:t>e</w:t>
      </w:r>
      <w:r w:rsidR="00F0280C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B624CD" w:rsidRPr="00B2566D">
        <w:rPr>
          <w:rFonts w:asciiTheme="minorHAnsi" w:hAnsiTheme="minorHAnsi" w:cstheme="minorHAnsi"/>
          <w:sz w:val="24"/>
          <w:szCs w:val="24"/>
        </w:rPr>
        <w:t>accept</w:t>
      </w:r>
      <w:r w:rsidR="00184D9B" w:rsidRPr="00B2566D">
        <w:rPr>
          <w:rFonts w:asciiTheme="minorHAnsi" w:hAnsiTheme="minorHAnsi" w:cstheme="minorHAnsi"/>
          <w:sz w:val="24"/>
          <w:szCs w:val="24"/>
        </w:rPr>
        <w:t xml:space="preserve"> and agree that </w:t>
      </w:r>
      <w:r w:rsidR="0090560B" w:rsidRPr="00B2566D">
        <w:rPr>
          <w:rFonts w:asciiTheme="minorHAnsi" w:hAnsiTheme="minorHAnsi" w:cstheme="minorHAnsi"/>
          <w:sz w:val="24"/>
          <w:szCs w:val="24"/>
          <w:lang w:val="mt-MT"/>
        </w:rPr>
        <w:t>our</w:t>
      </w:r>
      <w:r w:rsidR="00F0280C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184D9B" w:rsidRPr="00B2566D">
        <w:rPr>
          <w:rFonts w:asciiTheme="minorHAnsi" w:hAnsiTheme="minorHAnsi" w:cstheme="minorHAnsi"/>
          <w:sz w:val="24"/>
          <w:szCs w:val="24"/>
        </w:rPr>
        <w:t xml:space="preserve">personal data can be recorded, stored and administered by the </w:t>
      </w:r>
      <w:r w:rsidR="00B53604" w:rsidRPr="00B2566D">
        <w:rPr>
          <w:rFonts w:cs="TT15Ct00"/>
          <w:sz w:val="24"/>
          <w:szCs w:val="24"/>
        </w:rPr>
        <w:t xml:space="preserve">professional rendering such service </w:t>
      </w:r>
      <w:r w:rsidR="00B624CD" w:rsidRPr="00B2566D">
        <w:rPr>
          <w:rFonts w:asciiTheme="minorHAnsi" w:hAnsiTheme="minorHAnsi" w:cstheme="minorHAnsi"/>
          <w:sz w:val="24"/>
          <w:szCs w:val="24"/>
        </w:rPr>
        <w:t>in</w:t>
      </w:r>
      <w:r w:rsidR="00184D9B" w:rsidRPr="00B2566D">
        <w:rPr>
          <w:rFonts w:asciiTheme="minorHAnsi" w:hAnsiTheme="minorHAnsi" w:cstheme="minorHAnsi"/>
          <w:sz w:val="24"/>
          <w:szCs w:val="24"/>
        </w:rPr>
        <w:t xml:space="preserve"> fulfilment of this contract</w:t>
      </w:r>
      <w:r w:rsidR="00B624CD" w:rsidRPr="00B2566D">
        <w:rPr>
          <w:rFonts w:asciiTheme="minorHAnsi" w:hAnsiTheme="minorHAnsi" w:cstheme="minorHAnsi"/>
          <w:sz w:val="24"/>
          <w:szCs w:val="24"/>
        </w:rPr>
        <w:t>, service</w:t>
      </w:r>
      <w:r w:rsidR="00184D9B" w:rsidRPr="00B2566D">
        <w:rPr>
          <w:rFonts w:asciiTheme="minorHAnsi" w:hAnsiTheme="minorHAnsi" w:cstheme="minorHAnsi"/>
          <w:sz w:val="24"/>
          <w:szCs w:val="24"/>
        </w:rPr>
        <w:t xml:space="preserve"> and as required</w:t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 under any </w:t>
      </w:r>
      <w:r w:rsidR="00184D9B" w:rsidRPr="00B2566D">
        <w:rPr>
          <w:rFonts w:asciiTheme="minorHAnsi" w:hAnsiTheme="minorHAnsi" w:cstheme="minorHAnsi"/>
          <w:sz w:val="24"/>
          <w:szCs w:val="24"/>
        </w:rPr>
        <w:t xml:space="preserve">applicable </w:t>
      </w:r>
      <w:r w:rsidR="00B53604" w:rsidRPr="00B2566D">
        <w:rPr>
          <w:rFonts w:asciiTheme="minorHAnsi" w:hAnsiTheme="minorHAnsi" w:cstheme="minorHAnsi"/>
          <w:sz w:val="24"/>
          <w:szCs w:val="24"/>
        </w:rPr>
        <w:t>l</w:t>
      </w:r>
      <w:r w:rsidR="00184D9B" w:rsidRPr="00B2566D">
        <w:rPr>
          <w:rFonts w:asciiTheme="minorHAnsi" w:hAnsiTheme="minorHAnsi" w:cstheme="minorHAnsi"/>
          <w:sz w:val="24"/>
          <w:szCs w:val="24"/>
        </w:rPr>
        <w:t>aw.</w:t>
      </w:r>
    </w:p>
    <w:p w14:paraId="28C664AC" w14:textId="77777777" w:rsidR="00610F3D" w:rsidRPr="00B2566D" w:rsidRDefault="00610F3D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E10ED21" w14:textId="72751FBD" w:rsidR="00610F3D" w:rsidRPr="00B2566D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mt-MT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90560B" w:rsidRPr="00B2566D">
        <w:rPr>
          <w:rFonts w:asciiTheme="minorHAnsi" w:hAnsiTheme="minorHAnsi" w:cstheme="minorHAnsi"/>
          <w:sz w:val="24"/>
          <w:szCs w:val="24"/>
          <w:lang w:val="mt-MT"/>
        </w:rPr>
        <w:t>e</w:t>
      </w:r>
      <w:r w:rsidR="00610F3D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have been duly informed and hereby accept, and understand, that </w:t>
      </w:r>
      <w:r>
        <w:rPr>
          <w:rFonts w:asciiTheme="minorHAnsi" w:hAnsiTheme="minorHAnsi" w:cstheme="minorHAnsi"/>
          <w:sz w:val="24"/>
          <w:szCs w:val="24"/>
        </w:rPr>
        <w:t>Dr Bonnici</w:t>
      </w:r>
      <w:r w:rsidR="002612EE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</w:t>
      </w:r>
      <w:r w:rsidR="0090560B" w:rsidRPr="00B2566D">
        <w:rPr>
          <w:rFonts w:asciiTheme="minorHAnsi" w:hAnsiTheme="minorHAnsi" w:cstheme="minorHAnsi"/>
          <w:sz w:val="24"/>
          <w:szCs w:val="24"/>
          <w:lang w:val="mt-MT"/>
        </w:rPr>
        <w:t>will</w:t>
      </w:r>
      <w:r w:rsidR="002612EE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make the necessary arrangements for </w:t>
      </w:r>
      <w:r w:rsidR="0090560B" w:rsidRPr="00B2566D">
        <w:rPr>
          <w:rFonts w:asciiTheme="minorHAnsi" w:hAnsiTheme="minorHAnsi" w:cstheme="minorHAnsi"/>
          <w:sz w:val="24"/>
          <w:szCs w:val="24"/>
          <w:lang w:val="mt-MT"/>
        </w:rPr>
        <w:t>our</w:t>
      </w:r>
      <w:r w:rsidR="002612EE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personal data to be passed on to another member of the same profession in case of death or o</w:t>
      </w:r>
      <w:r w:rsidR="000D2444" w:rsidRPr="00B2566D">
        <w:rPr>
          <w:rFonts w:asciiTheme="minorHAnsi" w:hAnsiTheme="minorHAnsi" w:cstheme="minorHAnsi"/>
          <w:sz w:val="24"/>
          <w:szCs w:val="24"/>
          <w:lang w:val="mt-MT"/>
        </w:rPr>
        <w:t>ther very serious circumstances</w:t>
      </w:r>
      <w:r>
        <w:rPr>
          <w:rFonts w:asciiTheme="minorHAnsi" w:hAnsiTheme="minorHAnsi" w:cstheme="minorHAnsi"/>
          <w:sz w:val="24"/>
          <w:szCs w:val="24"/>
        </w:rPr>
        <w:t xml:space="preserve"> who will destroy all data</w:t>
      </w:r>
      <w:r w:rsidR="000D2444" w:rsidRPr="00B2566D">
        <w:rPr>
          <w:rFonts w:asciiTheme="minorHAnsi" w:hAnsiTheme="minorHAnsi" w:cstheme="minorHAnsi"/>
          <w:sz w:val="24"/>
          <w:szCs w:val="24"/>
          <w:lang w:val="mt-MT"/>
        </w:rPr>
        <w:t>.</w:t>
      </w:r>
      <w:r w:rsidR="00811AFB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</w:t>
      </w:r>
    </w:p>
    <w:p w14:paraId="70529999" w14:textId="77777777" w:rsidR="00B624CD" w:rsidRPr="00B2566D" w:rsidRDefault="00B624CD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BDB7F6A" w14:textId="7A963A27" w:rsidR="00B624CD" w:rsidRPr="00B2566D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>e</w:t>
      </w:r>
      <w:r w:rsidR="00F0280C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B624CD" w:rsidRPr="00B2566D">
        <w:rPr>
          <w:rFonts w:asciiTheme="minorHAnsi" w:hAnsiTheme="minorHAnsi" w:cstheme="minorHAnsi"/>
          <w:sz w:val="24"/>
          <w:szCs w:val="24"/>
        </w:rPr>
        <w:t>have been duly informed that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>we</w:t>
      </w:r>
      <w:r w:rsidR="00F0280C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B624CD" w:rsidRPr="00B2566D">
        <w:rPr>
          <w:rFonts w:asciiTheme="minorHAnsi" w:hAnsiTheme="minorHAnsi" w:cstheme="minorHAnsi"/>
          <w:sz w:val="24"/>
          <w:szCs w:val="24"/>
        </w:rPr>
        <w:t>have the right to</w:t>
      </w:r>
      <w:r w:rsidR="00F0280C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require the amending of, or the</w:t>
      </w:r>
      <w:r w:rsidR="00B624CD" w:rsidRPr="00B2566D">
        <w:rPr>
          <w:rFonts w:asciiTheme="minorHAnsi" w:hAnsiTheme="minorHAnsi" w:cstheme="minorHAnsi"/>
          <w:sz w:val="24"/>
          <w:szCs w:val="24"/>
        </w:rPr>
        <w:t xml:space="preserve"> withdraw</w:t>
      </w:r>
      <w:r w:rsidR="00F0280C" w:rsidRPr="00B2566D">
        <w:rPr>
          <w:rFonts w:asciiTheme="minorHAnsi" w:hAnsiTheme="minorHAnsi" w:cstheme="minorHAnsi"/>
          <w:sz w:val="24"/>
          <w:szCs w:val="24"/>
          <w:lang w:val="mt-MT"/>
        </w:rPr>
        <w:t>al</w:t>
      </w:r>
      <w:r w:rsidR="00B624CD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F0280C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of </w:t>
      </w:r>
      <w:r w:rsidR="00B53604" w:rsidRPr="00B2566D">
        <w:rPr>
          <w:rFonts w:asciiTheme="minorHAnsi" w:hAnsiTheme="minorHAnsi" w:cstheme="minorHAnsi"/>
          <w:sz w:val="24"/>
          <w:szCs w:val="24"/>
        </w:rPr>
        <w:t>any</w:t>
      </w:r>
      <w:r w:rsidR="00B624CD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data </w:t>
      </w:r>
      <w:r w:rsidR="00F0280C" w:rsidRPr="00B2566D">
        <w:rPr>
          <w:rFonts w:asciiTheme="minorHAnsi" w:hAnsiTheme="minorHAnsi" w:cstheme="minorHAnsi"/>
          <w:sz w:val="24"/>
          <w:szCs w:val="24"/>
          <w:lang w:val="mt-MT"/>
        </w:rPr>
        <w:t>divulged in</w:t>
      </w:r>
      <w:r w:rsidR="00B624CD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B53604" w:rsidRPr="00B2566D">
        <w:rPr>
          <w:rFonts w:asciiTheme="minorHAnsi" w:hAnsiTheme="minorHAnsi" w:cstheme="minorHAnsi"/>
          <w:sz w:val="24"/>
          <w:szCs w:val="24"/>
        </w:rPr>
        <w:t>this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 Client Contract of Service</w:t>
      </w:r>
      <w:r w:rsidR="00B53604" w:rsidRPr="00B2566D">
        <w:rPr>
          <w:rFonts w:asciiTheme="minorHAnsi" w:hAnsiTheme="minorHAnsi" w:cstheme="minorHAnsi"/>
          <w:sz w:val="24"/>
          <w:szCs w:val="24"/>
        </w:rPr>
        <w:t>,</w:t>
      </w:r>
      <w:r w:rsidR="00B624CD" w:rsidRPr="00B2566D">
        <w:rPr>
          <w:rFonts w:asciiTheme="minorHAnsi" w:hAnsiTheme="minorHAnsi" w:cstheme="minorHAnsi"/>
          <w:sz w:val="24"/>
          <w:szCs w:val="24"/>
        </w:rPr>
        <w:t xml:space="preserve"> at 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any time. </w:t>
      </w:r>
      <w:r w:rsidR="00B624CD" w:rsidRPr="00B256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B3D0AA" w14:textId="77777777" w:rsidR="00184D9B" w:rsidRPr="00B2566D" w:rsidRDefault="00184D9B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358C459" w14:textId="244A637B" w:rsidR="00184D9B" w:rsidRPr="00B2566D" w:rsidRDefault="007101E8" w:rsidP="002B37B8">
      <w:pPr>
        <w:pStyle w:val="NoSpacing"/>
        <w:jc w:val="both"/>
        <w:rPr>
          <w:rFonts w:cs="TT15Ct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>e</w:t>
      </w:r>
      <w:r w:rsidR="00F0280C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have been duly informed that if at any stage a breach of personal data occurs, </w:t>
      </w:r>
      <w:r>
        <w:rPr>
          <w:rFonts w:asciiTheme="minorHAnsi" w:hAnsiTheme="minorHAnsi" w:cstheme="minorHAnsi"/>
          <w:sz w:val="24"/>
          <w:szCs w:val="24"/>
        </w:rPr>
        <w:t>Dr Bonnici</w:t>
      </w:r>
      <w:r w:rsidR="00F6006D" w:rsidRPr="00B2566D">
        <w:rPr>
          <w:rFonts w:cs="TT15Ct00"/>
          <w:sz w:val="24"/>
          <w:szCs w:val="24"/>
        </w:rPr>
        <w:t xml:space="preserve"> is bound to notify </w:t>
      </w:r>
      <w:r w:rsidR="006A2977" w:rsidRPr="00B2566D">
        <w:rPr>
          <w:rFonts w:cs="TT15Ct00"/>
          <w:sz w:val="24"/>
          <w:szCs w:val="24"/>
          <w:lang w:val="mt-MT"/>
        </w:rPr>
        <w:t>us</w:t>
      </w:r>
      <w:r w:rsidR="00FF2924" w:rsidRPr="00B2566D">
        <w:rPr>
          <w:rFonts w:cs="TT15Ct00"/>
          <w:sz w:val="24"/>
          <w:szCs w:val="24"/>
        </w:rPr>
        <w:t xml:space="preserve"> and the regulator, within 72 hours from such occurrence. </w:t>
      </w:r>
      <w:r>
        <w:rPr>
          <w:rFonts w:cs="TT15Ct00"/>
          <w:sz w:val="24"/>
          <w:szCs w:val="24"/>
        </w:rPr>
        <w:t xml:space="preserve">Dr Bonnici </w:t>
      </w:r>
      <w:r w:rsidR="00F6006D" w:rsidRPr="00B2566D">
        <w:rPr>
          <w:rFonts w:cs="TT15Ct00"/>
          <w:sz w:val="24"/>
          <w:szCs w:val="24"/>
        </w:rPr>
        <w:t xml:space="preserve">is bound to provide </w:t>
      </w:r>
      <w:r w:rsidR="006A2977" w:rsidRPr="00B2566D">
        <w:rPr>
          <w:rFonts w:cs="TT15Ct00"/>
          <w:sz w:val="24"/>
          <w:szCs w:val="24"/>
          <w:lang w:val="mt-MT"/>
        </w:rPr>
        <w:t xml:space="preserve">us </w:t>
      </w:r>
      <w:r w:rsidR="00FF2924" w:rsidRPr="00B2566D">
        <w:rPr>
          <w:rFonts w:cs="TT15Ct00"/>
          <w:sz w:val="24"/>
          <w:szCs w:val="24"/>
        </w:rPr>
        <w:t>with a report explaining what action was take</w:t>
      </w:r>
      <w:r>
        <w:rPr>
          <w:rFonts w:cs="TT15Ct00"/>
          <w:sz w:val="24"/>
          <w:szCs w:val="24"/>
        </w:rPr>
        <w:t>n</w:t>
      </w:r>
      <w:r w:rsidR="00FF2924" w:rsidRPr="00B2566D">
        <w:rPr>
          <w:rFonts w:cs="TT15Ct00"/>
          <w:sz w:val="24"/>
          <w:szCs w:val="24"/>
        </w:rPr>
        <w:t xml:space="preserve"> and how such matter is to be resolved. </w:t>
      </w:r>
    </w:p>
    <w:p w14:paraId="2F718C2F" w14:textId="77777777" w:rsidR="00FF2924" w:rsidRPr="00B2566D" w:rsidRDefault="00FF2924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5A6AECA" w14:textId="0C84FA24" w:rsidR="00B2566D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e </w:t>
      </w:r>
      <w:r w:rsidR="00FF2924" w:rsidRPr="00B2566D">
        <w:rPr>
          <w:rFonts w:asciiTheme="minorHAnsi" w:hAnsiTheme="minorHAnsi" w:cstheme="minorHAnsi"/>
          <w:sz w:val="24"/>
          <w:szCs w:val="24"/>
        </w:rPr>
        <w:t>have been duly informed</w:t>
      </w:r>
      <w:r w:rsidR="00F6006D" w:rsidRPr="00B2566D">
        <w:rPr>
          <w:rFonts w:asciiTheme="minorHAnsi" w:hAnsiTheme="minorHAnsi" w:cstheme="minorHAnsi"/>
          <w:sz w:val="24"/>
          <w:szCs w:val="24"/>
        </w:rPr>
        <w:t xml:space="preserve"> that 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our 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data can be stored on an electric storage device, which device shall be subject to the direct or indirect control of the </w:t>
      </w:r>
      <w:r w:rsidR="00FF2924" w:rsidRPr="00B2566D">
        <w:rPr>
          <w:rFonts w:cs="TT15Ct00"/>
          <w:sz w:val="24"/>
          <w:szCs w:val="24"/>
        </w:rPr>
        <w:t xml:space="preserve">professional rendering such service. </w:t>
      </w:r>
      <w:r>
        <w:rPr>
          <w:rFonts w:cs="TT15Ct00"/>
          <w:sz w:val="24"/>
          <w:szCs w:val="24"/>
        </w:rPr>
        <w:t xml:space="preserve">Dr Bonnici </w:t>
      </w:r>
      <w:r w:rsidR="00FF2924" w:rsidRPr="00B2566D">
        <w:rPr>
          <w:rFonts w:asciiTheme="minorHAnsi" w:hAnsiTheme="minorHAnsi" w:cstheme="minorHAnsi"/>
          <w:sz w:val="24"/>
          <w:szCs w:val="24"/>
        </w:rPr>
        <w:t>informed</w:t>
      </w:r>
      <w:r w:rsidR="00F6006D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>us</w:t>
      </w:r>
      <w:r w:rsidR="00F6006D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FF2924" w:rsidRPr="00B2566D">
        <w:rPr>
          <w:rFonts w:asciiTheme="minorHAnsi" w:hAnsiTheme="minorHAnsi" w:cstheme="minorHAnsi"/>
          <w:sz w:val="24"/>
          <w:szCs w:val="24"/>
        </w:rPr>
        <w:t>that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</w:t>
      </w:r>
      <w:r w:rsidR="00FF2924" w:rsidRPr="00B2566D">
        <w:rPr>
          <w:rFonts w:asciiTheme="minorHAnsi" w:hAnsiTheme="minorHAnsi" w:cstheme="minorHAnsi"/>
          <w:sz w:val="24"/>
          <w:szCs w:val="24"/>
        </w:rPr>
        <w:t>she might save data on an internet cloud</w:t>
      </w:r>
      <w:r w:rsidR="00B53604" w:rsidRPr="00B2566D">
        <w:rPr>
          <w:rFonts w:asciiTheme="minorHAnsi" w:hAnsiTheme="minorHAnsi" w:cstheme="minorHAnsi"/>
          <w:sz w:val="24"/>
          <w:szCs w:val="24"/>
        </w:rPr>
        <w:t>, or similar storage system,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 which </w:t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such service providers 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are also </w:t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to be </w:t>
      </w:r>
      <w:r w:rsidR="00FF2924" w:rsidRPr="00B2566D">
        <w:rPr>
          <w:rFonts w:asciiTheme="minorHAnsi" w:hAnsiTheme="minorHAnsi" w:cstheme="minorHAnsi"/>
          <w:sz w:val="24"/>
          <w:szCs w:val="24"/>
        </w:rPr>
        <w:t xml:space="preserve">compliant with the General Data Protection Regulation (GDPR). </w:t>
      </w:r>
    </w:p>
    <w:p w14:paraId="0365DE16" w14:textId="77777777" w:rsidR="00B2566D" w:rsidRDefault="00B2566D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CC14904" w14:textId="768C675A" w:rsidR="007019D8" w:rsidRPr="00B2566D" w:rsidRDefault="0044662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Signatures</w:t>
      </w:r>
      <w:r w:rsidR="00CD739A" w:rsidRPr="00B2566D">
        <w:rPr>
          <w:rFonts w:asciiTheme="minorHAnsi" w:hAnsiTheme="minorHAnsi" w:cstheme="minorHAnsi"/>
          <w:sz w:val="24"/>
          <w:szCs w:val="24"/>
        </w:rPr>
        <w:t>:</w:t>
      </w:r>
    </w:p>
    <w:p w14:paraId="7E1B0FD1" w14:textId="77777777" w:rsidR="00B53604" w:rsidRPr="00B2566D" w:rsidRDefault="00B53604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F3ABE4F" w14:textId="77777777" w:rsidR="00B53604" w:rsidRPr="00B2566D" w:rsidRDefault="00B53604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3BA3C06E" w14:textId="77777777" w:rsidR="007019D8" w:rsidRPr="00B2566D" w:rsidRDefault="007019D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41A0CD0" w14:textId="5C9F042B" w:rsidR="00CD739A" w:rsidRPr="00B2566D" w:rsidRDefault="0044662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_____________________</w:t>
      </w:r>
      <w:r w:rsidR="00CD739A" w:rsidRPr="00B2566D">
        <w:rPr>
          <w:rFonts w:asciiTheme="minorHAnsi" w:hAnsiTheme="minorHAnsi" w:cstheme="minorHAnsi"/>
          <w:sz w:val="24"/>
          <w:szCs w:val="24"/>
        </w:rPr>
        <w:t>___</w:t>
      </w:r>
      <w:r w:rsidR="0078146A" w:rsidRPr="00B2566D">
        <w:rPr>
          <w:rFonts w:asciiTheme="minorHAnsi" w:hAnsiTheme="minorHAnsi" w:cstheme="minorHAnsi"/>
          <w:sz w:val="24"/>
          <w:szCs w:val="24"/>
        </w:rPr>
        <w:t>__</w:t>
      </w:r>
      <w:r w:rsidR="00CD739A" w:rsidRPr="00B2566D">
        <w:rPr>
          <w:rFonts w:asciiTheme="minorHAnsi" w:hAnsiTheme="minorHAnsi" w:cstheme="minorHAnsi"/>
          <w:sz w:val="24"/>
          <w:szCs w:val="24"/>
        </w:rPr>
        <w:t>_</w:t>
      </w:r>
      <w:r w:rsidR="00CD739A" w:rsidRPr="00B2566D">
        <w:rPr>
          <w:rFonts w:asciiTheme="minorHAnsi" w:hAnsiTheme="minorHAnsi" w:cstheme="minorHAnsi"/>
          <w:sz w:val="24"/>
          <w:szCs w:val="24"/>
        </w:rPr>
        <w:tab/>
      </w:r>
      <w:r w:rsidR="00CD739A" w:rsidRPr="00B2566D">
        <w:rPr>
          <w:rFonts w:asciiTheme="minorHAnsi" w:hAnsiTheme="minorHAnsi" w:cstheme="minorHAnsi"/>
          <w:sz w:val="24"/>
          <w:szCs w:val="24"/>
        </w:rPr>
        <w:tab/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>___________________________</w:t>
      </w:r>
      <w:r w:rsidR="00D04FA4" w:rsidRPr="00B2566D">
        <w:rPr>
          <w:rFonts w:asciiTheme="minorHAnsi" w:hAnsiTheme="minorHAnsi" w:cstheme="minorHAnsi"/>
          <w:sz w:val="24"/>
          <w:szCs w:val="24"/>
        </w:rPr>
        <w:tab/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745960F3" w14:textId="3D60CEDC" w:rsidR="00CD739A" w:rsidRPr="00B2566D" w:rsidRDefault="00CD739A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Client</w:t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 One</w:t>
      </w:r>
      <w:r w:rsidR="00F6006D" w:rsidRPr="00B2566D">
        <w:rPr>
          <w:rFonts w:asciiTheme="minorHAnsi" w:hAnsiTheme="minorHAnsi" w:cstheme="minorHAnsi"/>
          <w:sz w:val="24"/>
          <w:szCs w:val="24"/>
        </w:rPr>
        <w:t xml:space="preserve"> </w:t>
      </w:r>
      <w:r w:rsidR="007101E8">
        <w:rPr>
          <w:rFonts w:asciiTheme="minorHAnsi" w:hAnsiTheme="minorHAnsi" w:cstheme="minorHAnsi"/>
          <w:sz w:val="24"/>
          <w:szCs w:val="24"/>
        </w:rPr>
        <w:tab/>
      </w:r>
      <w:r w:rsidR="007101E8">
        <w:rPr>
          <w:rFonts w:asciiTheme="minorHAnsi" w:hAnsiTheme="minorHAnsi" w:cstheme="minorHAnsi"/>
          <w:sz w:val="24"/>
          <w:szCs w:val="24"/>
        </w:rPr>
        <w:tab/>
      </w:r>
      <w:r w:rsidR="007101E8">
        <w:rPr>
          <w:rFonts w:asciiTheme="minorHAnsi" w:hAnsiTheme="minorHAnsi" w:cstheme="minorHAnsi"/>
          <w:sz w:val="24"/>
          <w:szCs w:val="24"/>
        </w:rPr>
        <w:tab/>
      </w:r>
      <w:r w:rsidR="007101E8">
        <w:rPr>
          <w:rFonts w:asciiTheme="minorHAnsi" w:hAnsiTheme="minorHAnsi" w:cstheme="minorHAnsi"/>
          <w:sz w:val="24"/>
          <w:szCs w:val="24"/>
        </w:rPr>
        <w:tab/>
      </w:r>
      <w:r w:rsidR="007101E8">
        <w:rPr>
          <w:rFonts w:asciiTheme="minorHAnsi" w:hAnsiTheme="minorHAnsi" w:cstheme="minorHAnsi"/>
          <w:sz w:val="24"/>
          <w:szCs w:val="24"/>
        </w:rPr>
        <w:tab/>
      </w:r>
      <w:r w:rsidR="006A2977" w:rsidRPr="00B2566D">
        <w:rPr>
          <w:rFonts w:asciiTheme="minorHAnsi" w:hAnsiTheme="minorHAnsi" w:cstheme="minorHAnsi"/>
          <w:sz w:val="24"/>
          <w:szCs w:val="24"/>
          <w:lang w:val="mt-MT"/>
        </w:rPr>
        <w:t xml:space="preserve">Client Two </w:t>
      </w:r>
      <w:r w:rsidRPr="00B2566D">
        <w:rPr>
          <w:rFonts w:asciiTheme="minorHAnsi" w:hAnsiTheme="minorHAnsi" w:cstheme="minorHAnsi"/>
          <w:sz w:val="24"/>
          <w:szCs w:val="24"/>
        </w:rPr>
        <w:tab/>
      </w:r>
      <w:r w:rsidRPr="00B2566D">
        <w:rPr>
          <w:rFonts w:asciiTheme="minorHAnsi" w:hAnsiTheme="minorHAnsi" w:cstheme="minorHAnsi"/>
          <w:sz w:val="24"/>
          <w:szCs w:val="24"/>
        </w:rPr>
        <w:tab/>
      </w:r>
      <w:r w:rsidRPr="00B2566D">
        <w:rPr>
          <w:rFonts w:asciiTheme="minorHAnsi" w:hAnsiTheme="minorHAnsi" w:cstheme="minorHAnsi"/>
          <w:sz w:val="24"/>
          <w:szCs w:val="24"/>
        </w:rPr>
        <w:tab/>
      </w:r>
      <w:r w:rsidRPr="00B2566D">
        <w:rPr>
          <w:rFonts w:asciiTheme="minorHAnsi" w:hAnsiTheme="minorHAnsi" w:cstheme="minorHAnsi"/>
          <w:sz w:val="24"/>
          <w:szCs w:val="24"/>
        </w:rPr>
        <w:tab/>
      </w:r>
      <w:r w:rsidR="00D04FA4" w:rsidRPr="00B2566D">
        <w:rPr>
          <w:rFonts w:asciiTheme="minorHAnsi" w:hAnsiTheme="minorHAnsi" w:cstheme="minorHAnsi"/>
          <w:sz w:val="24"/>
          <w:szCs w:val="24"/>
        </w:rPr>
        <w:tab/>
      </w:r>
      <w:r w:rsidR="00B53604" w:rsidRPr="00B2566D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23E93846" w14:textId="77777777" w:rsidR="002B37B8" w:rsidRPr="00B2566D" w:rsidRDefault="002B37B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4520A1C8" w14:textId="77777777" w:rsidR="00B53604" w:rsidRPr="00B2566D" w:rsidRDefault="00B53604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71D38AFC" w14:textId="5B87E42D" w:rsidR="007101E8" w:rsidRPr="00B2566D" w:rsidRDefault="0044662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___________________</w:t>
      </w:r>
      <w:r w:rsidR="005B6A22">
        <w:rPr>
          <w:rFonts w:asciiTheme="minorHAnsi" w:hAnsiTheme="minorHAnsi" w:cstheme="minorHAnsi"/>
          <w:sz w:val="24"/>
          <w:szCs w:val="24"/>
        </w:rPr>
        <w:t xml:space="preserve">___                                </w:t>
      </w:r>
      <w:r w:rsidR="00281D8E" w:rsidRPr="00B2566D">
        <w:rPr>
          <w:rFonts w:asciiTheme="minorHAnsi" w:hAnsiTheme="minorHAnsi" w:cstheme="minorHAnsi"/>
          <w:sz w:val="24"/>
          <w:szCs w:val="24"/>
        </w:rPr>
        <w:t>_______________________</w:t>
      </w:r>
      <w:r w:rsidR="0078146A" w:rsidRPr="00B2566D">
        <w:rPr>
          <w:rFonts w:asciiTheme="minorHAnsi" w:hAnsiTheme="minorHAnsi" w:cstheme="minorHAnsi"/>
          <w:sz w:val="24"/>
          <w:szCs w:val="24"/>
        </w:rPr>
        <w:t>__</w:t>
      </w:r>
      <w:r w:rsidR="00281D8E" w:rsidRPr="00B2566D">
        <w:rPr>
          <w:rFonts w:asciiTheme="minorHAnsi" w:hAnsiTheme="minorHAnsi" w:cstheme="minorHAnsi"/>
          <w:sz w:val="24"/>
          <w:szCs w:val="24"/>
        </w:rPr>
        <w:t>__</w:t>
      </w:r>
    </w:p>
    <w:p w14:paraId="1090BA9D" w14:textId="07496B4B" w:rsidR="007101E8" w:rsidRDefault="00281D8E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B2566D">
        <w:rPr>
          <w:rFonts w:asciiTheme="minorHAnsi" w:hAnsiTheme="minorHAnsi" w:cstheme="minorHAnsi"/>
          <w:sz w:val="24"/>
          <w:szCs w:val="24"/>
        </w:rPr>
        <w:t>Date</w:t>
      </w:r>
    </w:p>
    <w:p w14:paraId="26A5C0AA" w14:textId="3FDCF7E0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1B1E161B" w14:textId="6C42D974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B9D3A90" w14:textId="39DC973B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5EA28202" w14:textId="1B625CD2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78FB2D1" w14:textId="2764B2D2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</w:r>
      <w:r>
        <w:rPr>
          <w:rFonts w:asciiTheme="minorHAnsi" w:hAnsiTheme="minorHAnsi" w:cstheme="minorHAnsi"/>
          <w:sz w:val="24"/>
          <w:szCs w:val="24"/>
        </w:rPr>
        <w:softHyphen/>
        <w:t>___________________________________</w:t>
      </w:r>
    </w:p>
    <w:p w14:paraId="11EE5DEB" w14:textId="527DC332" w:rsidR="00E87A92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 Patricia Bonnici </w:t>
      </w:r>
      <w:proofErr w:type="spellStart"/>
      <w:proofErr w:type="gramStart"/>
      <w:r w:rsidR="00E87A92">
        <w:rPr>
          <w:rFonts w:asciiTheme="minorHAnsi" w:hAnsiTheme="minorHAnsi" w:cstheme="minorHAnsi"/>
          <w:sz w:val="24"/>
          <w:szCs w:val="24"/>
        </w:rPr>
        <w:t>CPsychol</w:t>
      </w:r>
      <w:proofErr w:type="spellEnd"/>
      <w:r w:rsidR="00E87A92">
        <w:rPr>
          <w:rFonts w:asciiTheme="minorHAnsi" w:hAnsiTheme="minorHAnsi" w:cstheme="minorHAnsi"/>
          <w:sz w:val="24"/>
          <w:szCs w:val="24"/>
        </w:rPr>
        <w:t xml:space="preserve">;   </w:t>
      </w:r>
      <w:proofErr w:type="spellStart"/>
      <w:proofErr w:type="gramEnd"/>
      <w:r>
        <w:rPr>
          <w:rFonts w:asciiTheme="minorHAnsi" w:hAnsiTheme="minorHAnsi" w:cstheme="minorHAnsi"/>
          <w:sz w:val="24"/>
          <w:szCs w:val="24"/>
        </w:rPr>
        <w:t>DCounsyPsy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B.Psy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(Hons)</w:t>
      </w:r>
      <w:r w:rsidR="008456FA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5D2CE4F9" w14:textId="555751EA" w:rsidR="007101E8" w:rsidRDefault="008456FA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HCPC. BPS. MCP registered and chartered. </w:t>
      </w:r>
    </w:p>
    <w:p w14:paraId="200631BF" w14:textId="157EC7E1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64F28A17" w14:textId="2DEA199A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</w:p>
    <w:p w14:paraId="23D782FE" w14:textId="011FCA91" w:rsidR="007101E8" w:rsidRDefault="007101E8" w:rsidP="002B37B8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0B1846CD" w14:textId="5DC1228D" w:rsidR="007101E8" w:rsidRPr="00E87A92" w:rsidRDefault="007101E8" w:rsidP="00E87A92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</w:t>
      </w:r>
    </w:p>
    <w:sectPr w:rsidR="007101E8" w:rsidRPr="00E87A92" w:rsidSect="00F21A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1235" w14:textId="77777777" w:rsidR="00FA1019" w:rsidRDefault="00FA1019">
      <w:pPr>
        <w:spacing w:after="0" w:line="240" w:lineRule="auto"/>
      </w:pPr>
      <w:r>
        <w:separator/>
      </w:r>
    </w:p>
  </w:endnote>
  <w:endnote w:type="continuationSeparator" w:id="0">
    <w:p w14:paraId="2951C7D4" w14:textId="77777777" w:rsidR="00FA1019" w:rsidRDefault="00FA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C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35E18" w14:textId="77777777" w:rsidR="00BE1415" w:rsidRDefault="00BE1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873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28A6B" w14:textId="78125C06" w:rsidR="00BE1415" w:rsidRDefault="00BE14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2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C199DD9" w14:textId="77777777" w:rsidR="00BE1415" w:rsidRDefault="00BE1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54B32" w14:textId="77777777" w:rsidR="00BE1415" w:rsidRDefault="00BE1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88D4" w14:textId="77777777" w:rsidR="00FA1019" w:rsidRDefault="00FA10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08FDC6" w14:textId="77777777" w:rsidR="00FA1019" w:rsidRDefault="00FA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A4A0" w14:textId="77777777" w:rsidR="00BE1415" w:rsidRDefault="00BE1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1C45" w14:textId="77777777" w:rsidR="00BE1415" w:rsidRDefault="00BE14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D04B" w14:textId="77777777" w:rsidR="00BE1415" w:rsidRDefault="00BE1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A53"/>
    <w:multiLevelType w:val="hybridMultilevel"/>
    <w:tmpl w:val="23049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9574A"/>
    <w:multiLevelType w:val="hybridMultilevel"/>
    <w:tmpl w:val="3B160E98"/>
    <w:lvl w:ilvl="0" w:tplc="2E5CF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A2B11"/>
    <w:multiLevelType w:val="multilevel"/>
    <w:tmpl w:val="BA749ED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860EA6"/>
    <w:multiLevelType w:val="multilevel"/>
    <w:tmpl w:val="7794C3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153080"/>
    <w:multiLevelType w:val="multilevel"/>
    <w:tmpl w:val="A7FE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9D8"/>
    <w:rsid w:val="000413C9"/>
    <w:rsid w:val="00042FBF"/>
    <w:rsid w:val="000722BC"/>
    <w:rsid w:val="00074278"/>
    <w:rsid w:val="00077AC2"/>
    <w:rsid w:val="000D2444"/>
    <w:rsid w:val="0011599F"/>
    <w:rsid w:val="0012249B"/>
    <w:rsid w:val="00180651"/>
    <w:rsid w:val="00184D9B"/>
    <w:rsid w:val="0018628A"/>
    <w:rsid w:val="002612EE"/>
    <w:rsid w:val="00281D8E"/>
    <w:rsid w:val="002B37B8"/>
    <w:rsid w:val="003131B2"/>
    <w:rsid w:val="003A1F0C"/>
    <w:rsid w:val="00446628"/>
    <w:rsid w:val="004857FA"/>
    <w:rsid w:val="00486314"/>
    <w:rsid w:val="004A0DA8"/>
    <w:rsid w:val="004B1266"/>
    <w:rsid w:val="004E1BB5"/>
    <w:rsid w:val="00501CBC"/>
    <w:rsid w:val="005B6A22"/>
    <w:rsid w:val="00610F3D"/>
    <w:rsid w:val="00663B96"/>
    <w:rsid w:val="006756D5"/>
    <w:rsid w:val="00682021"/>
    <w:rsid w:val="006A2977"/>
    <w:rsid w:val="006C3934"/>
    <w:rsid w:val="006F79EB"/>
    <w:rsid w:val="007019D8"/>
    <w:rsid w:val="007101E8"/>
    <w:rsid w:val="00726967"/>
    <w:rsid w:val="00762EB3"/>
    <w:rsid w:val="0078146A"/>
    <w:rsid w:val="007F0F6B"/>
    <w:rsid w:val="00811AFB"/>
    <w:rsid w:val="008456FA"/>
    <w:rsid w:val="00863C16"/>
    <w:rsid w:val="008B2284"/>
    <w:rsid w:val="008E2C5A"/>
    <w:rsid w:val="0090560B"/>
    <w:rsid w:val="009A01EC"/>
    <w:rsid w:val="00A24FFD"/>
    <w:rsid w:val="00B2566D"/>
    <w:rsid w:val="00B53604"/>
    <w:rsid w:val="00B624CD"/>
    <w:rsid w:val="00B868B4"/>
    <w:rsid w:val="00BB1260"/>
    <w:rsid w:val="00BB54E1"/>
    <w:rsid w:val="00BE1415"/>
    <w:rsid w:val="00C17962"/>
    <w:rsid w:val="00C7392B"/>
    <w:rsid w:val="00CB70D7"/>
    <w:rsid w:val="00CD739A"/>
    <w:rsid w:val="00CF4BCA"/>
    <w:rsid w:val="00D04FA4"/>
    <w:rsid w:val="00DE2FE5"/>
    <w:rsid w:val="00DF233F"/>
    <w:rsid w:val="00E87A92"/>
    <w:rsid w:val="00EB1778"/>
    <w:rsid w:val="00F0280C"/>
    <w:rsid w:val="00F21A05"/>
    <w:rsid w:val="00F512E1"/>
    <w:rsid w:val="00F6006D"/>
    <w:rsid w:val="00F96E83"/>
    <w:rsid w:val="00FA1019"/>
    <w:rsid w:val="00FD624A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1EF3"/>
  <w15:docId w15:val="{5654317D-C4EF-4FF2-B2A8-0CFB5206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1778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EB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A61B-E7BC-4364-BE81-77505C79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Natalino</dc:creator>
  <dc:description/>
  <cp:lastModifiedBy>Patricia Bonnici</cp:lastModifiedBy>
  <cp:revision>6</cp:revision>
  <cp:lastPrinted>2018-05-23T18:05:00Z</cp:lastPrinted>
  <dcterms:created xsi:type="dcterms:W3CDTF">2018-06-11T15:37:00Z</dcterms:created>
  <dcterms:modified xsi:type="dcterms:W3CDTF">2018-08-28T14:42:00Z</dcterms:modified>
</cp:coreProperties>
</file>